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1B749" w14:textId="5EF60FD0" w:rsidR="00F44C59" w:rsidRPr="00F44C59" w:rsidRDefault="00F44C59" w:rsidP="00F44C59">
      <w:pPr>
        <w:widowControl w:val="0"/>
        <w:tabs>
          <w:tab w:val="left" w:pos="6521"/>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sidR="003D53AA">
        <w:rPr>
          <w:rFonts w:ascii="Arial" w:eastAsia="MS Gothic" w:hAnsi="Arial" w:cs="Arial"/>
          <w:b/>
          <w:bCs/>
          <w:sz w:val="24"/>
          <w:szCs w:val="24"/>
          <w:lang w:eastAsia="ja-JP"/>
        </w:rPr>
        <w:t>6</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sidR="00005AB1">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R1-2</w:t>
      </w:r>
      <w:r w:rsidR="003D53AA">
        <w:rPr>
          <w:rFonts w:ascii="Arial" w:eastAsia="MS Gothic" w:hAnsi="Arial"/>
          <w:b/>
          <w:sz w:val="24"/>
          <w:szCs w:val="24"/>
          <w:lang w:eastAsia="ja-JP"/>
        </w:rPr>
        <w:t>40</w:t>
      </w:r>
      <w:r w:rsidR="003E4EBC">
        <w:rPr>
          <w:rFonts w:ascii="Arial" w:eastAsia="MS Gothic" w:hAnsi="Arial"/>
          <w:b/>
          <w:sz w:val="24"/>
          <w:szCs w:val="24"/>
          <w:lang w:eastAsia="ja-JP"/>
        </w:rPr>
        <w:t>0717</w:t>
      </w:r>
    </w:p>
    <w:p w14:paraId="15F153D3" w14:textId="1D1EBA1C" w:rsidR="00F44C59" w:rsidRPr="00F44C59" w:rsidRDefault="00B94581" w:rsidP="00F44C59">
      <w:pPr>
        <w:widowControl w:val="0"/>
        <w:spacing w:after="240" w:line="240" w:lineRule="auto"/>
        <w:rPr>
          <w:rFonts w:ascii="Arial" w:eastAsia="MS Mincho" w:hAnsi="Arial"/>
          <w:b/>
          <w:sz w:val="24"/>
          <w:szCs w:val="24"/>
          <w:lang w:eastAsia="zh-CN"/>
        </w:rPr>
      </w:pPr>
      <w:r>
        <w:rPr>
          <w:rFonts w:ascii="Arial" w:eastAsia="MS Mincho" w:hAnsi="Arial" w:cs="Arial"/>
          <w:b/>
          <w:bCs/>
          <w:sz w:val="24"/>
          <w:szCs w:val="24"/>
          <w:lang w:eastAsia="ja-JP"/>
        </w:rPr>
        <w:t>Athens</w:t>
      </w:r>
      <w:r w:rsidR="00F44C59" w:rsidRPr="00F44C59">
        <w:rPr>
          <w:rFonts w:ascii="Arial" w:eastAsia="MS Mincho" w:hAnsi="Arial" w:cs="Arial"/>
          <w:b/>
          <w:bCs/>
          <w:sz w:val="24"/>
          <w:szCs w:val="24"/>
          <w:lang w:eastAsia="ja-JP"/>
        </w:rPr>
        <w:t>,</w:t>
      </w:r>
      <w:r w:rsidR="00F44C59" w:rsidRPr="00F44C59">
        <w:rPr>
          <w:rFonts w:ascii="Arial" w:eastAsia="MS Mincho" w:hAnsi="Arial" w:cs="Arial"/>
          <w:b/>
          <w:bCs/>
          <w:sz w:val="24"/>
          <w:szCs w:val="24"/>
          <w:lang w:eastAsia="zh-CN"/>
        </w:rPr>
        <w:t xml:space="preserve"> </w:t>
      </w:r>
      <w:bookmarkEnd w:id="0"/>
      <w:r>
        <w:rPr>
          <w:rFonts w:ascii="Arial" w:eastAsia="MS Mincho" w:hAnsi="Arial" w:cs="Arial"/>
          <w:b/>
          <w:bCs/>
          <w:sz w:val="24"/>
          <w:szCs w:val="24"/>
          <w:lang w:eastAsia="zh-CN"/>
        </w:rPr>
        <w:t>Greece</w:t>
      </w:r>
      <w:r w:rsidR="00F44C59" w:rsidRPr="00F44C59">
        <w:rPr>
          <w:rFonts w:ascii="Arial" w:eastAsia="MS Mincho" w:hAnsi="Arial" w:cs="Arial"/>
          <w:b/>
          <w:bCs/>
          <w:sz w:val="24"/>
          <w:szCs w:val="24"/>
          <w:lang w:eastAsia="zh-CN"/>
        </w:rPr>
        <w:t xml:space="preserve">, </w:t>
      </w:r>
      <w:r>
        <w:rPr>
          <w:rFonts w:ascii="Arial" w:eastAsia="MS Mincho" w:hAnsi="Arial" w:cs="Arial"/>
          <w:b/>
          <w:bCs/>
          <w:sz w:val="24"/>
          <w:szCs w:val="24"/>
          <w:lang w:eastAsia="ja-JP"/>
        </w:rPr>
        <w:t>February</w:t>
      </w:r>
      <w:r w:rsidR="00F44C59" w:rsidRPr="00F44C59">
        <w:rPr>
          <w:rFonts w:ascii="Arial" w:eastAsia="MS Mincho" w:hAnsi="Arial" w:cs="Arial"/>
          <w:b/>
          <w:bCs/>
          <w:sz w:val="24"/>
          <w:szCs w:val="24"/>
          <w:lang w:eastAsia="ja-JP"/>
        </w:rPr>
        <w:t xml:space="preserve"> </w:t>
      </w:r>
      <w:r>
        <w:rPr>
          <w:rFonts w:ascii="Arial" w:eastAsia="MS Mincho" w:hAnsi="Arial" w:cs="Arial"/>
          <w:b/>
          <w:bCs/>
          <w:sz w:val="24"/>
          <w:szCs w:val="24"/>
          <w:lang w:eastAsia="ja-JP"/>
        </w:rPr>
        <w:t>26</w:t>
      </w:r>
      <w:r w:rsidR="00F44C59" w:rsidRPr="00F44C59">
        <w:rPr>
          <w:rFonts w:ascii="Arial" w:eastAsia="MS Mincho" w:hAnsi="Arial" w:cs="Arial"/>
          <w:b/>
          <w:bCs/>
          <w:sz w:val="24"/>
          <w:szCs w:val="24"/>
          <w:vertAlign w:val="superscript"/>
          <w:lang w:eastAsia="ja-JP"/>
        </w:rPr>
        <w:t>th</w:t>
      </w:r>
      <w:r w:rsidR="00F44C59" w:rsidRPr="00F44C59">
        <w:rPr>
          <w:rFonts w:ascii="Arial" w:eastAsia="MS Mincho" w:hAnsi="Arial" w:cs="Arial"/>
          <w:b/>
          <w:bCs/>
          <w:sz w:val="24"/>
          <w:szCs w:val="24"/>
          <w:lang w:eastAsia="ja-JP"/>
        </w:rPr>
        <w:t xml:space="preserve"> –</w:t>
      </w:r>
      <w:r>
        <w:rPr>
          <w:rFonts w:ascii="Arial" w:eastAsia="MS Mincho" w:hAnsi="Arial" w:cs="Arial"/>
          <w:b/>
          <w:bCs/>
          <w:sz w:val="24"/>
          <w:szCs w:val="24"/>
          <w:lang w:eastAsia="ja-JP"/>
        </w:rPr>
        <w:t xml:space="preserve"> March 1</w:t>
      </w:r>
      <w:r w:rsidRPr="00B94581">
        <w:rPr>
          <w:rFonts w:ascii="Arial" w:eastAsia="MS Mincho" w:hAnsi="Arial" w:cs="Arial"/>
          <w:b/>
          <w:bCs/>
          <w:sz w:val="24"/>
          <w:szCs w:val="24"/>
          <w:vertAlign w:val="superscript"/>
          <w:lang w:eastAsia="ja-JP"/>
        </w:rPr>
        <w:t>st</w:t>
      </w:r>
      <w:r w:rsidR="00F44C59" w:rsidRPr="00F44C59">
        <w:rPr>
          <w:rFonts w:ascii="Arial" w:eastAsia="MS Mincho" w:hAnsi="Arial" w:cs="Arial"/>
          <w:b/>
          <w:bCs/>
          <w:sz w:val="24"/>
          <w:szCs w:val="24"/>
          <w:lang w:eastAsia="zh-CN"/>
        </w:rPr>
        <w:t>, 202</w:t>
      </w:r>
      <w:r>
        <w:rPr>
          <w:rFonts w:ascii="Arial" w:eastAsia="MS Mincho" w:hAnsi="Arial" w:cs="Arial"/>
          <w:b/>
          <w:bCs/>
          <w:sz w:val="24"/>
          <w:szCs w:val="24"/>
          <w:lang w:eastAsia="zh-CN"/>
        </w:rPr>
        <w:t>4</w:t>
      </w:r>
    </w:p>
    <w:p w14:paraId="66297322" w14:textId="2AB12B65"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005AB1">
        <w:rPr>
          <w:rFonts w:ascii="Arial" w:eastAsia="맑은 고딕" w:hAnsi="Arial"/>
          <w:sz w:val="24"/>
          <w:szCs w:val="24"/>
          <w:lang w:eastAsia="ko-KR"/>
        </w:rPr>
        <w:t>8</w:t>
      </w:r>
      <w:r w:rsidRPr="00F44C59">
        <w:rPr>
          <w:rFonts w:ascii="Arial" w:eastAsia="맑은 고딕" w:hAnsi="Arial"/>
          <w:sz w:val="24"/>
          <w:szCs w:val="24"/>
          <w:lang w:eastAsia="ko-KR"/>
        </w:rPr>
        <w:t>.</w:t>
      </w:r>
      <w:r w:rsidR="002230AA">
        <w:rPr>
          <w:rFonts w:ascii="Arial" w:eastAsia="맑은 고딕" w:hAnsi="Arial"/>
          <w:sz w:val="24"/>
          <w:szCs w:val="24"/>
          <w:lang w:eastAsia="ko-KR"/>
        </w:rPr>
        <w:t>12</w:t>
      </w:r>
      <w:r w:rsidRPr="00F44C59">
        <w:rPr>
          <w:rFonts w:ascii="Arial" w:eastAsia="맑은 고딕" w:hAnsi="Arial"/>
          <w:sz w:val="24"/>
          <w:szCs w:val="24"/>
          <w:lang w:eastAsia="ko-KR"/>
        </w:rPr>
        <w:t>.</w:t>
      </w:r>
      <w:r w:rsidR="00CF3963">
        <w:rPr>
          <w:rFonts w:ascii="Arial" w:eastAsia="맑은 고딕" w:hAnsi="Arial"/>
          <w:sz w:val="24"/>
          <w:szCs w:val="24"/>
          <w:lang w:eastAsia="ko-KR"/>
        </w:rPr>
        <w:t>6</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00AB8039"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9818A9">
        <w:rPr>
          <w:rFonts w:ascii="Arial" w:eastAsia="맑은 고딕" w:hAnsi="Arial" w:cs="Arial"/>
          <w:sz w:val="24"/>
          <w:lang w:eastAsia="ko-KR"/>
        </w:rPr>
        <w:t xml:space="preserve">UE features for other Rel-18 work items (Topics </w:t>
      </w:r>
      <w:r w:rsidR="00C62744">
        <w:rPr>
          <w:rFonts w:ascii="Arial" w:eastAsia="맑은 고딕" w:hAnsi="Arial" w:cs="Arial"/>
          <w:sz w:val="24"/>
          <w:lang w:eastAsia="ko-KR"/>
        </w:rPr>
        <w:t>B</w:t>
      </w:r>
      <w:r w:rsidR="009818A9">
        <w:rPr>
          <w:rFonts w:ascii="Arial" w:eastAsia="맑은 고딕" w:hAnsi="Arial" w:cs="Arial"/>
          <w:sz w:val="24"/>
          <w:lang w:eastAsia="ko-KR"/>
        </w:rPr>
        <w:t>)</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4E49894C" w:rsidR="00F44C59" w:rsidRPr="00F44C59" w:rsidRDefault="00D16F7D"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66057840" w14:textId="32F199B1" w:rsidR="00D54576" w:rsidRPr="00F44C59" w:rsidRDefault="00616A82" w:rsidP="00F44C59">
      <w:pPr>
        <w:spacing w:after="0" w:line="240" w:lineRule="auto"/>
        <w:jc w:val="both"/>
        <w:rPr>
          <w:rFonts w:eastAsia="MS Gothic"/>
          <w:szCs w:val="16"/>
          <w:lang w:eastAsia="ko-KR"/>
        </w:rPr>
      </w:pPr>
      <w:bookmarkStart w:id="4" w:name="_Hlk145277988"/>
      <w:r>
        <w:rPr>
          <w:rFonts w:eastAsia="MS Gothic"/>
          <w:szCs w:val="16"/>
          <w:lang w:eastAsia="ko-KR"/>
        </w:rPr>
        <w:t xml:space="preserve">This contribution </w:t>
      </w:r>
      <w:r w:rsidR="003B497B">
        <w:rPr>
          <w:rFonts w:eastAsia="MS Gothic"/>
          <w:szCs w:val="16"/>
          <w:lang w:eastAsia="ko-KR"/>
        </w:rPr>
        <w:t>discusses</w:t>
      </w:r>
      <w:r>
        <w:rPr>
          <w:rFonts w:eastAsia="MS Gothic"/>
          <w:szCs w:val="16"/>
          <w:lang w:eastAsia="ko-KR"/>
        </w:rPr>
        <w:t xml:space="preserve"> remaining issues for </w:t>
      </w:r>
      <w:r w:rsidR="003D5138">
        <w:rPr>
          <w:rFonts w:eastAsia="MS Gothic"/>
          <w:szCs w:val="16"/>
          <w:lang w:eastAsia="ko-KR"/>
        </w:rPr>
        <w:t xml:space="preserve">UE features on </w:t>
      </w:r>
      <w:r w:rsidR="00C62744">
        <w:rPr>
          <w:rFonts w:eastAsia="MS Gothic"/>
          <w:szCs w:val="16"/>
          <w:lang w:eastAsia="ko-KR"/>
        </w:rPr>
        <w:t>NES</w:t>
      </w:r>
      <w:r w:rsidR="009B7D0F">
        <w:rPr>
          <w:rFonts w:eastAsia="MS Gothic"/>
          <w:szCs w:val="16"/>
          <w:lang w:eastAsia="ko-KR"/>
        </w:rPr>
        <w:t xml:space="preserve">, </w:t>
      </w:r>
      <w:r w:rsidR="00C62744">
        <w:rPr>
          <w:rFonts w:eastAsia="MS Gothic"/>
          <w:szCs w:val="16"/>
          <w:lang w:eastAsia="ko-KR"/>
        </w:rPr>
        <w:t>NR-NTN</w:t>
      </w:r>
      <w:r w:rsidR="009B7D0F">
        <w:rPr>
          <w:rFonts w:eastAsia="MS Gothic"/>
          <w:szCs w:val="16"/>
          <w:lang w:eastAsia="ko-KR"/>
        </w:rPr>
        <w:t xml:space="preserve"> and NCR</w:t>
      </w:r>
      <w:r w:rsidR="00C1618B">
        <w:rPr>
          <w:rFonts w:eastAsia="MS Gothic"/>
          <w:szCs w:val="16"/>
          <w:lang w:eastAsia="ko-KR"/>
        </w:rPr>
        <w:t>.</w:t>
      </w:r>
    </w:p>
    <w:p w14:paraId="6C580214" w14:textId="77777777" w:rsidR="00F44C59" w:rsidRPr="00F44C59" w:rsidRDefault="00F44C59" w:rsidP="00F44C59">
      <w:pPr>
        <w:snapToGrid w:val="0"/>
        <w:spacing w:after="0" w:line="240" w:lineRule="auto"/>
        <w:jc w:val="both"/>
        <w:rPr>
          <w:rFonts w:eastAsia="MS Gothic"/>
          <w:sz w:val="24"/>
          <w:lang w:eastAsia="ko-KR"/>
        </w:rPr>
      </w:pPr>
    </w:p>
    <w:p w14:paraId="0754AE02" w14:textId="14B35D9B" w:rsidR="00F44C59" w:rsidRPr="00F44C59" w:rsidRDefault="00F44C59"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sidRPr="00F44C59">
        <w:rPr>
          <w:rFonts w:ascii="Arial" w:eastAsia="SimSun" w:hAnsi="Arial" w:cs="Arial"/>
          <w:kern w:val="28"/>
          <w:sz w:val="32"/>
          <w:szCs w:val="18"/>
          <w:lang w:eastAsia="zh-CN"/>
        </w:rPr>
        <w:t xml:space="preserve">UE features for </w:t>
      </w:r>
      <w:bookmarkEnd w:id="1"/>
      <w:r w:rsidR="002450F2">
        <w:rPr>
          <w:rFonts w:ascii="Arial" w:eastAsia="SimSun" w:hAnsi="Arial" w:cs="Arial"/>
          <w:kern w:val="28"/>
          <w:sz w:val="32"/>
          <w:szCs w:val="18"/>
          <w:lang w:eastAsia="zh-CN"/>
        </w:rPr>
        <w:t>NES</w:t>
      </w:r>
    </w:p>
    <w:p w14:paraId="714E74ED" w14:textId="2F345272" w:rsidR="00F9583D" w:rsidRDefault="00F9583D" w:rsidP="00AD7F31">
      <w:pPr>
        <w:spacing w:after="0" w:line="240" w:lineRule="auto"/>
        <w:jc w:val="both"/>
        <w:rPr>
          <w:rFonts w:eastAsia="SimSun"/>
          <w:lang w:eastAsia="zh-CN"/>
        </w:rPr>
      </w:pPr>
    </w:p>
    <w:p w14:paraId="06272186" w14:textId="77777777" w:rsidR="001C35C1" w:rsidRPr="00756E41" w:rsidRDefault="001C35C1" w:rsidP="001C35C1">
      <w:pPr>
        <w:spacing w:afterLines="50" w:after="120" w:line="259" w:lineRule="auto"/>
        <w:jc w:val="both"/>
        <w:rPr>
          <w:rFonts w:eastAsia="SimSun"/>
          <w:kern w:val="28"/>
          <w:u w:val="single"/>
          <w:lang w:eastAsia="zh-CN"/>
        </w:rPr>
      </w:pPr>
      <w:r w:rsidRPr="001B412E">
        <w:rPr>
          <w:rFonts w:eastAsia="SimSun"/>
          <w:kern w:val="28"/>
          <w:u w:val="single"/>
          <w:lang w:eastAsia="zh-CN"/>
        </w:rPr>
        <w:t>FG</w:t>
      </w:r>
      <w:r>
        <w:rPr>
          <w:rFonts w:eastAsia="SimSun"/>
          <w:kern w:val="28"/>
          <w:u w:val="single"/>
          <w:lang w:eastAsia="zh-CN"/>
        </w:rPr>
        <w:t xml:space="preserve"> 42-1, 42-1a, 42-1b, 42-2, 42-2a, 42-2b</w:t>
      </w:r>
    </w:p>
    <w:p w14:paraId="263DBF03" w14:textId="77777777" w:rsidR="001C35C1" w:rsidRPr="004F0E7F" w:rsidRDefault="001C35C1" w:rsidP="001C35C1">
      <w:pPr>
        <w:rPr>
          <w:rFonts w:ascii="Arial" w:eastAsiaTheme="minorEastAsia" w:hAnsi="Arial" w:cs="Arial"/>
          <w:color w:val="000000" w:themeColor="text1"/>
          <w:sz w:val="18"/>
          <w:szCs w:val="18"/>
          <w:lang w:eastAsia="zh-CN"/>
        </w:rPr>
      </w:pPr>
      <w:r w:rsidRPr="004F0E7F">
        <w:rPr>
          <w:rFonts w:eastAsiaTheme="minorEastAsia"/>
          <w:lang w:eastAsia="ko-KR"/>
        </w:rPr>
        <w:t>- Regarding</w:t>
      </w:r>
      <w:r w:rsidRPr="004F0E7F">
        <w:rPr>
          <w:rFonts w:eastAsiaTheme="minorEastAsia"/>
          <w:color w:val="000000" w:themeColor="text1"/>
          <w:lang w:eastAsia="ko-KR"/>
        </w:rPr>
        <w:t xml:space="preserve"> </w:t>
      </w:r>
      <w:r w:rsidRPr="004F0E7F">
        <w:rPr>
          <w:rFonts w:eastAsiaTheme="minorEastAsia"/>
          <w:bCs/>
          <w:color w:val="000000" w:themeColor="text1"/>
          <w:highlight w:val="yellow"/>
          <w:lang w:eastAsia="zh-CN"/>
        </w:rPr>
        <w:t>FFS: different values for joint operation</w:t>
      </w:r>
      <w:r w:rsidRPr="000C3DBC">
        <w:rPr>
          <w:rFonts w:eastAsiaTheme="minorEastAsia"/>
          <w:lang w:eastAsia="ko-KR"/>
        </w:rPr>
        <w:t xml:space="preserve"> </w:t>
      </w:r>
      <w:r w:rsidRPr="004F0E7F">
        <w:rPr>
          <w:rFonts w:eastAsiaTheme="minorEastAsia"/>
          <w:lang w:eastAsia="ko-KR"/>
        </w:rPr>
        <w:t>in</w:t>
      </w:r>
      <w:r w:rsidRPr="000C3DBC">
        <w:rPr>
          <w:rFonts w:eastAsiaTheme="minorEastAsia"/>
          <w:lang w:eastAsia="ko-KR"/>
        </w:rPr>
        <w:t xml:space="preserve"> </w:t>
      </w:r>
      <w:r w:rsidRPr="004F0E7F">
        <w:rPr>
          <w:rFonts w:eastAsiaTheme="minorEastAsia"/>
          <w:lang w:eastAsia="ko-KR"/>
        </w:rPr>
        <w:t>Note</w:t>
      </w:r>
    </w:p>
    <w:p w14:paraId="29D5ABCF" w14:textId="77777777" w:rsidR="001C35C1" w:rsidRDefault="001C35C1" w:rsidP="001C35C1">
      <w:pPr>
        <w:jc w:val="both"/>
        <w:rPr>
          <w:rFonts w:eastAsiaTheme="minorEastAsia"/>
          <w:lang w:eastAsia="ko-KR"/>
        </w:rPr>
      </w:pPr>
      <w:r>
        <w:rPr>
          <w:rFonts w:eastAsiaTheme="minorEastAsia"/>
          <w:lang w:eastAsia="ko-KR"/>
        </w:rPr>
        <w:t xml:space="preserve">The remaining issue is how to determine values for joint operation. For joint operation of SD and PD adaptation, RAN1 had made agreement to support joint operation for NES in </w:t>
      </w:r>
      <w:r w:rsidRPr="00B60D44">
        <w:rPr>
          <w:rFonts w:eastAsiaTheme="minorEastAsia"/>
          <w:lang w:eastAsia="ko-KR"/>
        </w:rPr>
        <w:t>RAN1#113</w:t>
      </w:r>
      <w:r>
        <w:rPr>
          <w:rFonts w:eastAsiaTheme="minorEastAsia"/>
          <w:lang w:eastAsia="ko-KR"/>
        </w:rPr>
        <w:t>. And, UE can have different capability values for each SD and PD adaptation. In this regard, even if UE supports both capabilities, there will be ambiguity on UE capability for joint operation, because UE can have different capabilities between SD and PD adaptation. Therefore, we propose to define new independent UE feature for joint operation of SD and PD adaptation for P/SP/AP CSI reporting.</w:t>
      </w:r>
    </w:p>
    <w:p w14:paraId="052CF640" w14:textId="77777777" w:rsidR="001C35C1" w:rsidRPr="009B7D0F" w:rsidRDefault="001C35C1" w:rsidP="001C35C1">
      <w:pPr>
        <w:spacing w:before="240" w:line="240" w:lineRule="auto"/>
        <w:jc w:val="both"/>
        <w:rPr>
          <w:rFonts w:eastAsia="SimSun"/>
          <w:b/>
          <w:bCs/>
          <w:kern w:val="28"/>
          <w:u w:val="single"/>
          <w:lang w:eastAsia="zh-CN"/>
        </w:rPr>
      </w:pPr>
      <w:r w:rsidRPr="009B7D0F">
        <w:rPr>
          <w:rFonts w:eastAsia="SimSun"/>
          <w:b/>
          <w:bCs/>
          <w:kern w:val="28"/>
          <w:u w:val="single"/>
          <w:lang w:eastAsia="zh-CN"/>
        </w:rPr>
        <w:t>Proposal 1: Define new UE feature of joint operation of SD and PD adaptation.</w:t>
      </w:r>
    </w:p>
    <w:p w14:paraId="28EFA4C2" w14:textId="77777777" w:rsidR="001C35C1" w:rsidRDefault="001C35C1" w:rsidP="001C35C1">
      <w:pPr>
        <w:spacing w:before="288"/>
        <w:jc w:val="both"/>
        <w:rPr>
          <w:rFonts w:eastAsiaTheme="minorEastAsia"/>
          <w:lang w:eastAsia="ko-KR"/>
        </w:rPr>
      </w:pPr>
      <w:r>
        <w:rPr>
          <w:rFonts w:eastAsiaTheme="minorEastAsia" w:hint="eastAsia"/>
          <w:lang w:eastAsia="ko-KR"/>
        </w:rPr>
        <w:t>-</w:t>
      </w:r>
      <w:r>
        <w:rPr>
          <w:rFonts w:eastAsiaTheme="minorEastAsia"/>
          <w:lang w:eastAsia="ko-KR"/>
        </w:rPr>
        <w:t xml:space="preserve"> </w:t>
      </w:r>
      <w:r>
        <w:rPr>
          <w:rFonts w:eastAsiaTheme="minorEastAsia" w:hint="eastAsia"/>
          <w:lang w:eastAsia="ko-KR"/>
        </w:rPr>
        <w:t>Regarding</w:t>
      </w:r>
      <w:r>
        <w:rPr>
          <w:rFonts w:eastAsiaTheme="minorEastAsia"/>
          <w:lang w:eastAsia="ko-KR"/>
        </w:rPr>
        <w:t xml:space="preserve"> </w:t>
      </w:r>
      <w:r w:rsidRPr="00FA658C">
        <w:rPr>
          <w:rFonts w:eastAsia="MS Mincho" w:cs="Arial"/>
          <w:color w:val="000000" w:themeColor="text1"/>
          <w:szCs w:val="18"/>
          <w:highlight w:val="yellow"/>
          <w:lang w:eastAsia="ja-JP"/>
        </w:rPr>
        <w:t>FFS</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Prerequisite</w:t>
      </w:r>
      <w:r>
        <w:rPr>
          <w:rFonts w:eastAsiaTheme="minorEastAsia"/>
          <w:lang w:eastAsia="ko-KR"/>
        </w:rPr>
        <w:t xml:space="preserve"> </w:t>
      </w:r>
      <w:r>
        <w:rPr>
          <w:rFonts w:eastAsiaTheme="minorEastAsia" w:hint="eastAsia"/>
          <w:lang w:eastAsia="ko-KR"/>
        </w:rPr>
        <w:t>feature</w:t>
      </w:r>
      <w:r>
        <w:rPr>
          <w:rFonts w:eastAsiaTheme="minorEastAsia"/>
          <w:lang w:eastAsia="ko-KR"/>
        </w:rPr>
        <w:t xml:space="preserve"> </w:t>
      </w:r>
      <w:r>
        <w:rPr>
          <w:rFonts w:eastAsiaTheme="minorEastAsia" w:hint="eastAsia"/>
          <w:lang w:eastAsia="ko-KR"/>
        </w:rPr>
        <w:t>groups</w:t>
      </w:r>
    </w:p>
    <w:p w14:paraId="0C90601A" w14:textId="77777777" w:rsidR="001C35C1" w:rsidRDefault="001C35C1" w:rsidP="001C35C1">
      <w:pPr>
        <w:spacing w:before="288"/>
        <w:jc w:val="both"/>
        <w:rPr>
          <w:rFonts w:eastAsiaTheme="minorEastAsia"/>
          <w:lang w:eastAsia="ko-KR"/>
        </w:rPr>
      </w:pPr>
      <w:r>
        <w:rPr>
          <w:rFonts w:eastAsiaTheme="minorEastAsia"/>
          <w:lang w:eastAsia="ko-KR"/>
        </w:rPr>
        <w:t>FG2-33 and FG2-35 can be reused for all FGs related to SD and PD adaptation as baseline. Hence we suggest to include FG2-33 and FG2-35 as p</w:t>
      </w:r>
      <w:r w:rsidRPr="002B02A0">
        <w:rPr>
          <w:rFonts w:eastAsiaTheme="minorEastAsia"/>
          <w:lang w:eastAsia="ko-KR"/>
        </w:rPr>
        <w:t>rerequisite feature groups</w:t>
      </w:r>
      <w:r>
        <w:rPr>
          <w:rFonts w:eastAsiaTheme="minorEastAsia"/>
          <w:lang w:eastAsia="ko-KR"/>
        </w:rPr>
        <w:t xml:space="preserve"> of all FGs related to SD and PD adaptation.</w:t>
      </w:r>
    </w:p>
    <w:p w14:paraId="19C36CB6" w14:textId="77777777" w:rsidR="001C35C1" w:rsidRPr="009B7D0F" w:rsidRDefault="001C35C1" w:rsidP="001C35C1">
      <w:pPr>
        <w:spacing w:line="240" w:lineRule="auto"/>
        <w:jc w:val="both"/>
        <w:rPr>
          <w:rFonts w:eastAsia="SimSun"/>
          <w:b/>
          <w:bCs/>
          <w:kern w:val="28"/>
          <w:u w:val="single"/>
          <w:lang w:eastAsia="zh-CN"/>
        </w:rPr>
      </w:pPr>
      <w:r w:rsidRPr="009B7D0F">
        <w:rPr>
          <w:rFonts w:eastAsia="SimSun"/>
          <w:b/>
          <w:bCs/>
          <w:kern w:val="28"/>
          <w:u w:val="single"/>
          <w:lang w:eastAsia="zh-CN"/>
        </w:rPr>
        <w:t>Proposal 2: For all FGs related to SD and PD adaptation, add FG2-33 and FG2-35 as prerequisite feature groups.</w:t>
      </w:r>
    </w:p>
    <w:p w14:paraId="792E3C7C" w14:textId="77777777" w:rsidR="001C35C1" w:rsidRDefault="001C35C1" w:rsidP="001C35C1">
      <w:pPr>
        <w:jc w:val="both"/>
        <w:rPr>
          <w:rFonts w:eastAsiaTheme="minorEastAsia"/>
          <w:lang w:eastAsia="ko-KR"/>
        </w:rPr>
      </w:pPr>
      <w:r>
        <w:rPr>
          <w:rFonts w:eastAsiaTheme="minorEastAsia" w:hint="eastAsia"/>
          <w:lang w:eastAsia="ko-KR"/>
        </w:rPr>
        <w:t>-</w:t>
      </w:r>
      <w:r>
        <w:rPr>
          <w:rFonts w:eastAsiaTheme="minorEastAsia"/>
          <w:lang w:eastAsia="ko-KR"/>
        </w:rPr>
        <w:t xml:space="preserve"> </w:t>
      </w:r>
      <w:r>
        <w:rPr>
          <w:rFonts w:eastAsiaTheme="minorEastAsia" w:hint="eastAsia"/>
          <w:lang w:eastAsia="ko-KR"/>
        </w:rPr>
        <w:t>Regarding</w:t>
      </w:r>
      <w:r>
        <w:rPr>
          <w:rFonts w:eastAsiaTheme="minorEastAsia"/>
          <w:lang w:eastAsia="ko-KR"/>
        </w:rPr>
        <w:t xml:space="preserve"> </w:t>
      </w:r>
      <w:r>
        <w:rPr>
          <w:rFonts w:eastAsiaTheme="minorEastAsia" w:hint="eastAsia"/>
          <w:lang w:eastAsia="ko-KR"/>
        </w:rPr>
        <w:t>Component</w:t>
      </w:r>
      <w:r>
        <w:rPr>
          <w:rFonts w:eastAsiaTheme="minorEastAsia"/>
          <w:lang w:eastAsia="ko-KR"/>
        </w:rPr>
        <w:t xml:space="preserve"> </w:t>
      </w:r>
      <w:r>
        <w:rPr>
          <w:rFonts w:ascii="Arial" w:hAnsi="Arial" w:cs="Arial"/>
          <w:color w:val="000000" w:themeColor="text1"/>
          <w:sz w:val="18"/>
          <w:szCs w:val="18"/>
        </w:rPr>
        <w:t>9</w:t>
      </w:r>
    </w:p>
    <w:p w14:paraId="7DD34DFD" w14:textId="77777777" w:rsidR="001C35C1" w:rsidRDefault="001C35C1" w:rsidP="001C35C1">
      <w:pPr>
        <w:jc w:val="both"/>
        <w:rPr>
          <w:rFonts w:eastAsiaTheme="minorEastAsia"/>
          <w:lang w:eastAsia="ko-KR"/>
        </w:rPr>
      </w:pPr>
      <w:r>
        <w:rPr>
          <w:rFonts w:eastAsiaTheme="minorEastAsia" w:hint="eastAsia"/>
          <w:lang w:eastAsia="ko-KR"/>
        </w:rPr>
        <w:t>Regarding the component 9 in FGs, it is clear that the value is for each report type, and this is associated with</w:t>
      </w:r>
      <w:r>
        <w:rPr>
          <w:rFonts w:eastAsiaTheme="minorEastAsia"/>
          <w:lang w:eastAsia="ko-KR"/>
        </w:rPr>
        <w:t xml:space="preserve"> </w:t>
      </w:r>
      <w:r>
        <w:rPr>
          <w:rFonts w:eastAsiaTheme="minorEastAsia" w:hint="eastAsia"/>
          <w:lang w:eastAsia="ko-KR"/>
        </w:rPr>
        <w:t>UE capability defined in FG2-35.</w:t>
      </w:r>
      <w:r>
        <w:rPr>
          <w:rFonts w:eastAsiaTheme="minorEastAsia"/>
          <w:lang w:eastAsia="ko-KR"/>
        </w:rPr>
        <w:t xml:space="preserve"> The value of component 9 will be used instead of the values </w:t>
      </w:r>
      <w:r>
        <w:rPr>
          <w:rFonts w:eastAsiaTheme="minorEastAsia" w:hint="eastAsia"/>
          <w:lang w:eastAsia="ko-KR"/>
        </w:rPr>
        <w:t>for</w:t>
      </w:r>
      <w:r>
        <w:rPr>
          <w:rFonts w:eastAsiaTheme="minorEastAsia"/>
          <w:lang w:eastAsia="ko-KR"/>
        </w:rPr>
        <w:t xml:space="preserve"> </w:t>
      </w:r>
      <w:r>
        <w:rPr>
          <w:rFonts w:eastAsiaTheme="minorEastAsia" w:hint="eastAsia"/>
          <w:lang w:eastAsia="ko-KR"/>
        </w:rPr>
        <w:t>component</w:t>
      </w:r>
      <w:r>
        <w:rPr>
          <w:rFonts w:eastAsiaTheme="minorEastAsia"/>
          <w:lang w:eastAsia="ko-KR"/>
        </w:rPr>
        <w:t xml:space="preserve"> </w:t>
      </w:r>
      <w:r>
        <w:rPr>
          <w:rFonts w:eastAsiaTheme="minorEastAsia" w:hint="eastAsia"/>
          <w:lang w:eastAsia="ko-KR"/>
        </w:rPr>
        <w:t>1</w:t>
      </w:r>
      <w:r>
        <w:rPr>
          <w:rFonts w:eastAsiaTheme="minorEastAsia"/>
          <w:lang w:eastAsia="ko-KR"/>
        </w:rPr>
        <w:t xml:space="preserve"> </w:t>
      </w:r>
      <w:r>
        <w:rPr>
          <w:rFonts w:eastAsiaTheme="minorEastAsia" w:hint="eastAsia"/>
          <w:lang w:eastAsia="ko-KR"/>
        </w:rPr>
        <w:t>and</w:t>
      </w:r>
      <w:r>
        <w:rPr>
          <w:rFonts w:eastAsiaTheme="minorEastAsia"/>
          <w:lang w:eastAsia="ko-KR"/>
        </w:rPr>
        <w:t xml:space="preserve"> </w:t>
      </w:r>
      <w:r>
        <w:rPr>
          <w:rFonts w:eastAsiaTheme="minorEastAsia" w:hint="eastAsia"/>
          <w:lang w:eastAsia="ko-KR"/>
        </w:rPr>
        <w:t>2</w:t>
      </w:r>
      <w:r>
        <w:rPr>
          <w:rFonts w:eastAsiaTheme="minorEastAsia"/>
          <w:lang w:eastAsia="ko-KR"/>
        </w:rPr>
        <w:t xml:space="preserve"> in FG2-35, when CSI reporting with sub-configuration for SD and PD adaptation is configured. In case of UE is configured with Rel-18 NES CSI report and legacy CSI report, to be clear the intention of component 9, we propose to add Note in FG42-1, FG42-1b, FG42-2 and FG42-2b.</w:t>
      </w:r>
    </w:p>
    <w:p w14:paraId="2E63E74F" w14:textId="77777777" w:rsidR="001C35C1" w:rsidRPr="009B7D0F" w:rsidRDefault="001C35C1" w:rsidP="001C35C1">
      <w:pPr>
        <w:spacing w:before="240" w:line="240" w:lineRule="auto"/>
        <w:jc w:val="both"/>
        <w:rPr>
          <w:rFonts w:eastAsia="SimSun"/>
          <w:b/>
          <w:bCs/>
          <w:kern w:val="28"/>
          <w:u w:val="single"/>
          <w:lang w:eastAsia="zh-CN"/>
        </w:rPr>
      </w:pPr>
      <w:r w:rsidRPr="009B7D0F">
        <w:rPr>
          <w:rFonts w:eastAsia="SimSun"/>
          <w:b/>
          <w:bCs/>
          <w:kern w:val="28"/>
          <w:u w:val="single"/>
          <w:lang w:eastAsia="zh-CN"/>
        </w:rPr>
        <w:t>Proposal 3: Add a note in FG42-1, FG42-1b, FG42-2 and FG42-2b that ‘Note: Component 9 is used instead of the values in FG2-35 when CSI report configuration includes the corresponding Rel-18 CSI report configuration’.</w:t>
      </w:r>
    </w:p>
    <w:p w14:paraId="49AD9A0A" w14:textId="77777777" w:rsidR="001C35C1" w:rsidRPr="004F0E7F" w:rsidRDefault="001C35C1" w:rsidP="001C35C1">
      <w:pPr>
        <w:jc w:val="both"/>
        <w:rPr>
          <w:rFonts w:eastAsiaTheme="minorEastAsia"/>
          <w:lang w:eastAsia="ko-KR"/>
        </w:rPr>
      </w:pPr>
      <w:r w:rsidRPr="004F0E7F">
        <w:rPr>
          <w:rFonts w:eastAsiaTheme="minorEastAsia" w:hint="eastAsia"/>
          <w:lang w:eastAsia="ko-KR"/>
        </w:rPr>
        <w:t>-</w:t>
      </w:r>
      <w:r w:rsidRPr="004F0E7F">
        <w:rPr>
          <w:rFonts w:eastAsiaTheme="minorEastAsia"/>
          <w:lang w:eastAsia="ko-KR"/>
        </w:rPr>
        <w:t xml:space="preserve"> </w:t>
      </w:r>
      <w:r w:rsidRPr="004F0E7F">
        <w:rPr>
          <w:rFonts w:eastAsiaTheme="minorEastAsia" w:hint="eastAsia"/>
          <w:lang w:eastAsia="ko-KR"/>
        </w:rPr>
        <w:t>Regarding</w:t>
      </w:r>
      <w:r w:rsidRPr="004F0E7F">
        <w:rPr>
          <w:rFonts w:eastAsiaTheme="minorEastAsia"/>
          <w:lang w:eastAsia="ko-KR"/>
        </w:rPr>
        <w:t xml:space="preserve"> </w:t>
      </w:r>
      <w:r w:rsidRPr="004F0E7F">
        <w:rPr>
          <w:rFonts w:eastAsiaTheme="minorEastAsia" w:hint="eastAsia"/>
          <w:lang w:eastAsia="ko-KR"/>
        </w:rPr>
        <w:t>Component</w:t>
      </w:r>
      <w:r w:rsidRPr="004F0E7F">
        <w:rPr>
          <w:rFonts w:eastAsiaTheme="minorEastAsia"/>
          <w:lang w:eastAsia="ko-KR"/>
        </w:rPr>
        <w:t xml:space="preserve"> </w:t>
      </w:r>
      <w:r w:rsidRPr="004F0E7F">
        <w:rPr>
          <w:rFonts w:eastAsiaTheme="minorEastAsia" w:hint="eastAsia"/>
          <w:lang w:eastAsia="ko-KR"/>
        </w:rPr>
        <w:t>4,</w:t>
      </w:r>
      <w:r w:rsidRPr="004F0E7F">
        <w:rPr>
          <w:rFonts w:eastAsiaTheme="minorEastAsia"/>
          <w:lang w:eastAsia="ko-KR"/>
        </w:rPr>
        <w:t xml:space="preserve"> </w:t>
      </w:r>
      <w:r w:rsidRPr="004F0E7F">
        <w:rPr>
          <w:rFonts w:eastAsiaTheme="minorEastAsia" w:hint="eastAsia"/>
          <w:lang w:eastAsia="ko-KR"/>
        </w:rPr>
        <w:t>5,</w:t>
      </w:r>
      <w:r w:rsidRPr="004F0E7F">
        <w:rPr>
          <w:rFonts w:eastAsiaTheme="minorEastAsia"/>
          <w:lang w:eastAsia="ko-KR"/>
        </w:rPr>
        <w:t xml:space="preserve"> </w:t>
      </w:r>
      <w:r w:rsidRPr="004F0E7F">
        <w:rPr>
          <w:rFonts w:eastAsiaTheme="minorEastAsia" w:hint="eastAsia"/>
          <w:lang w:eastAsia="ko-KR"/>
        </w:rPr>
        <w:t>6,</w:t>
      </w:r>
      <w:r w:rsidRPr="004F0E7F">
        <w:rPr>
          <w:rFonts w:eastAsiaTheme="minorEastAsia"/>
          <w:lang w:eastAsia="ko-KR"/>
        </w:rPr>
        <w:t xml:space="preserve"> </w:t>
      </w:r>
      <w:r w:rsidRPr="004F0E7F">
        <w:rPr>
          <w:rFonts w:eastAsiaTheme="minorEastAsia" w:hint="eastAsia"/>
          <w:lang w:eastAsia="ko-KR"/>
        </w:rPr>
        <w:t>and</w:t>
      </w:r>
      <w:r w:rsidRPr="004F0E7F">
        <w:rPr>
          <w:rFonts w:eastAsiaTheme="minorEastAsia"/>
          <w:lang w:eastAsia="ko-KR"/>
        </w:rPr>
        <w:t xml:space="preserve"> </w:t>
      </w:r>
      <w:r w:rsidRPr="004F0E7F">
        <w:rPr>
          <w:rFonts w:eastAsiaTheme="minorEastAsia" w:hint="eastAsia"/>
          <w:lang w:eastAsia="ko-KR"/>
        </w:rPr>
        <w:t>7</w:t>
      </w:r>
    </w:p>
    <w:p w14:paraId="23FB5165" w14:textId="77777777" w:rsidR="001C35C1" w:rsidRDefault="001C35C1" w:rsidP="001C35C1">
      <w:pPr>
        <w:jc w:val="both"/>
        <w:rPr>
          <w:rFonts w:eastAsiaTheme="minorEastAsia"/>
          <w:lang w:eastAsia="ko-KR"/>
        </w:rPr>
      </w:pPr>
      <w:r w:rsidRPr="004F0E7F">
        <w:rPr>
          <w:rFonts w:eastAsiaTheme="minorEastAsia" w:hint="eastAsia"/>
          <w:lang w:eastAsia="ko-KR"/>
        </w:rPr>
        <w:t xml:space="preserve">In terms of components </w:t>
      </w:r>
      <w:r w:rsidRPr="004F0E7F">
        <w:rPr>
          <w:rFonts w:eastAsiaTheme="minorEastAsia"/>
          <w:lang w:eastAsia="ko-KR"/>
        </w:rPr>
        <w:t>related to maximum number of simultaneous NZP-CSI-RS resource and maximum number of total CSI-RS ports in simultaneous NZP-CSI-RS resources per CC or in active BWPs across all CCs, it is still unclear how to determine</w:t>
      </w:r>
      <w:r>
        <w:rPr>
          <w:rFonts w:eastAsiaTheme="minorEastAsia"/>
          <w:lang w:eastAsia="ko-KR"/>
        </w:rPr>
        <w:t xml:space="preserve"> </w:t>
      </w:r>
      <w:r w:rsidRPr="00522445">
        <w:rPr>
          <w:rFonts w:eastAsiaTheme="minorEastAsia"/>
          <w:lang w:eastAsia="ko-KR"/>
        </w:rPr>
        <w:t xml:space="preserve">maximum </w:t>
      </w:r>
      <w:r>
        <w:rPr>
          <w:rFonts w:eastAsiaTheme="minorEastAsia"/>
          <w:lang w:eastAsia="ko-KR"/>
        </w:rPr>
        <w:t>value</w:t>
      </w:r>
      <w:r w:rsidRPr="00522445">
        <w:rPr>
          <w:rFonts w:eastAsiaTheme="minorEastAsia"/>
          <w:lang w:eastAsia="ko-KR"/>
        </w:rPr>
        <w:t xml:space="preserve"> </w:t>
      </w:r>
      <w:r w:rsidRPr="004F0E7F">
        <w:rPr>
          <w:rFonts w:eastAsiaTheme="minorEastAsia"/>
          <w:lang w:eastAsia="ko-KR"/>
        </w:rPr>
        <w:t xml:space="preserve">and </w:t>
      </w:r>
      <w:r>
        <w:rPr>
          <w:rFonts w:eastAsiaTheme="minorEastAsia"/>
          <w:lang w:eastAsia="ko-KR"/>
        </w:rPr>
        <w:t xml:space="preserve">how to </w:t>
      </w:r>
      <w:r w:rsidRPr="004F0E7F">
        <w:rPr>
          <w:rFonts w:eastAsiaTheme="minorEastAsia"/>
          <w:lang w:eastAsia="ko-KR"/>
        </w:rPr>
        <w:t xml:space="preserve">count number of simultaneous </w:t>
      </w:r>
      <w:r>
        <w:rPr>
          <w:rFonts w:eastAsiaTheme="minorEastAsia" w:hint="eastAsia"/>
          <w:lang w:eastAsia="ko-KR"/>
        </w:rPr>
        <w:t>NZP-</w:t>
      </w:r>
      <w:r w:rsidRPr="004F0E7F">
        <w:rPr>
          <w:rFonts w:eastAsiaTheme="minorEastAsia"/>
          <w:lang w:eastAsia="ko-KR"/>
        </w:rPr>
        <w:t xml:space="preserve">CSI-RS resource and </w:t>
      </w:r>
      <w:r w:rsidRPr="004F0E7F">
        <w:rPr>
          <w:rFonts w:eastAsiaTheme="minorEastAsia" w:hint="eastAsia"/>
          <w:lang w:eastAsia="ko-KR"/>
        </w:rPr>
        <w:t>CSI-RS</w:t>
      </w:r>
      <w:r w:rsidRPr="004F0E7F">
        <w:rPr>
          <w:rFonts w:eastAsiaTheme="minorEastAsia"/>
          <w:lang w:eastAsia="ko-KR"/>
        </w:rPr>
        <w:t xml:space="preserve"> ports</w:t>
      </w:r>
      <w:r>
        <w:rPr>
          <w:rFonts w:eastAsiaTheme="minorEastAsia"/>
          <w:lang w:eastAsia="ko-KR"/>
        </w:rPr>
        <w:t xml:space="preserve"> per CC or </w:t>
      </w:r>
      <w:r w:rsidRPr="00522445">
        <w:rPr>
          <w:rFonts w:eastAsiaTheme="minorEastAsia"/>
          <w:lang w:eastAsia="ko-KR"/>
        </w:rPr>
        <w:t>in active BWPs across all CCs</w:t>
      </w:r>
      <w:r w:rsidRPr="004F0E7F">
        <w:rPr>
          <w:rFonts w:eastAsiaTheme="minorEastAsia"/>
          <w:lang w:eastAsia="ko-KR"/>
        </w:rPr>
        <w:t xml:space="preserve"> not only when both Rel-18 CSI report and legacy CSI report are configured but also when different types of adaptations or CSI reporting are configured on each CCs</w:t>
      </w:r>
      <w:r>
        <w:rPr>
          <w:rFonts w:eastAsiaTheme="minorEastAsia"/>
          <w:lang w:eastAsia="ko-KR"/>
        </w:rPr>
        <w:t xml:space="preserve"> </w:t>
      </w:r>
      <w:r>
        <w:rPr>
          <w:rFonts w:eastAsiaTheme="minorEastAsia" w:hint="eastAsia"/>
          <w:lang w:eastAsia="ko-KR"/>
        </w:rPr>
        <w:t>and/or</w:t>
      </w:r>
      <w:r>
        <w:rPr>
          <w:rFonts w:eastAsiaTheme="minorEastAsia"/>
          <w:lang w:eastAsia="ko-KR"/>
        </w:rPr>
        <w:t xml:space="preserve"> </w:t>
      </w:r>
      <w:r>
        <w:rPr>
          <w:rFonts w:eastAsiaTheme="minorEastAsia" w:hint="eastAsia"/>
          <w:lang w:eastAsia="ko-KR"/>
        </w:rPr>
        <w:t>each</w:t>
      </w:r>
      <w:r>
        <w:rPr>
          <w:rFonts w:eastAsiaTheme="minorEastAsia"/>
          <w:lang w:eastAsia="ko-KR"/>
        </w:rPr>
        <w:t xml:space="preserve"> </w:t>
      </w:r>
      <w:r>
        <w:rPr>
          <w:rFonts w:eastAsiaTheme="minorEastAsia" w:hint="eastAsia"/>
          <w:lang w:eastAsia="ko-KR"/>
        </w:rPr>
        <w:t>active</w:t>
      </w:r>
      <w:r>
        <w:rPr>
          <w:rFonts w:eastAsiaTheme="minorEastAsia"/>
          <w:lang w:eastAsia="ko-KR"/>
        </w:rPr>
        <w:t xml:space="preserve"> </w:t>
      </w:r>
      <w:r>
        <w:rPr>
          <w:rFonts w:eastAsiaTheme="minorEastAsia" w:hint="eastAsia"/>
          <w:lang w:eastAsia="ko-KR"/>
        </w:rPr>
        <w:t>BWPs</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a</w:t>
      </w:r>
      <w:r>
        <w:rPr>
          <w:rFonts w:eastAsiaTheme="minorEastAsia"/>
          <w:lang w:eastAsia="ko-KR"/>
        </w:rPr>
        <w:t xml:space="preserve"> </w:t>
      </w:r>
      <w:r>
        <w:rPr>
          <w:rFonts w:eastAsiaTheme="minorEastAsia" w:hint="eastAsia"/>
          <w:lang w:eastAsia="ko-KR"/>
        </w:rPr>
        <w:t>CC</w:t>
      </w:r>
      <w:r w:rsidRPr="004F0E7F">
        <w:rPr>
          <w:rFonts w:eastAsiaTheme="minorEastAsia"/>
          <w:lang w:eastAsia="ko-KR"/>
        </w:rPr>
        <w:t>.</w:t>
      </w:r>
      <w:r>
        <w:rPr>
          <w:rFonts w:eastAsiaTheme="minorEastAsia"/>
          <w:lang w:eastAsia="ko-KR"/>
        </w:rPr>
        <w:t xml:space="preserve"> First, to count </w:t>
      </w:r>
      <w:r>
        <w:rPr>
          <w:rFonts w:eastAsiaTheme="minorEastAsia" w:hint="eastAsia"/>
          <w:lang w:eastAsia="ko-KR"/>
        </w:rPr>
        <w:t>NZP-</w:t>
      </w:r>
      <w:r>
        <w:rPr>
          <w:rFonts w:eastAsiaTheme="minorEastAsia"/>
          <w:lang w:eastAsia="ko-KR"/>
        </w:rPr>
        <w:t xml:space="preserve">CSI-RS resource and CSI-RS ports, it would be reasonable to count all </w:t>
      </w:r>
      <w:r>
        <w:rPr>
          <w:rFonts w:eastAsiaTheme="minorEastAsia" w:hint="eastAsia"/>
          <w:lang w:eastAsia="ko-KR"/>
        </w:rPr>
        <w:t>NZP-</w:t>
      </w:r>
      <w:r>
        <w:rPr>
          <w:rFonts w:eastAsiaTheme="minorEastAsia"/>
          <w:lang w:eastAsia="ko-KR"/>
        </w:rPr>
        <w:t xml:space="preserve">CSI-RS resource and </w:t>
      </w:r>
      <w:r>
        <w:rPr>
          <w:rFonts w:eastAsiaTheme="minorEastAsia" w:hint="eastAsia"/>
          <w:lang w:eastAsia="ko-KR"/>
        </w:rPr>
        <w:t>CSI-RS</w:t>
      </w:r>
      <w:r>
        <w:rPr>
          <w:rFonts w:eastAsiaTheme="minorEastAsia"/>
          <w:lang w:eastAsia="ko-KR"/>
        </w:rPr>
        <w:t xml:space="preserve"> ports </w:t>
      </w:r>
      <w:r>
        <w:rPr>
          <w:rFonts w:eastAsiaTheme="minorEastAsia" w:hint="eastAsia"/>
          <w:lang w:eastAsia="ko-KR"/>
        </w:rPr>
        <w:t>for</w:t>
      </w:r>
      <w:r>
        <w:rPr>
          <w:rFonts w:eastAsiaTheme="minorEastAsia"/>
          <w:lang w:eastAsia="ko-KR"/>
        </w:rPr>
        <w:t xml:space="preserve"> </w:t>
      </w:r>
      <w:r w:rsidRPr="00E33355">
        <w:rPr>
          <w:rFonts w:eastAsiaTheme="minorEastAsia"/>
          <w:lang w:eastAsia="ko-KR"/>
        </w:rPr>
        <w:t xml:space="preserve">legacy reporting settings, Rel-18 reporting settings across all reporting types and all types of adaptation </w:t>
      </w:r>
      <w:r>
        <w:rPr>
          <w:rFonts w:eastAsiaTheme="minorEastAsia"/>
          <w:lang w:eastAsia="ko-KR"/>
        </w:rPr>
        <w:t xml:space="preserve">similar as </w:t>
      </w:r>
      <w:r w:rsidRPr="00E33355">
        <w:rPr>
          <w:rFonts w:eastAsiaTheme="minorEastAsia"/>
          <w:lang w:eastAsia="ko-KR"/>
        </w:rPr>
        <w:t>component 9 of FG42-1, 42-1b, 42-2, 42-2b</w:t>
      </w:r>
      <w:r>
        <w:rPr>
          <w:rFonts w:eastAsiaTheme="minorEastAsia"/>
          <w:lang w:eastAsia="ko-KR"/>
        </w:rPr>
        <w:t xml:space="preserve">. </w:t>
      </w:r>
    </w:p>
    <w:p w14:paraId="7B6E4869" w14:textId="77777777" w:rsidR="001C35C1" w:rsidRPr="009B7D0F" w:rsidRDefault="001C35C1" w:rsidP="001C35C1">
      <w:pPr>
        <w:spacing w:before="240" w:line="240" w:lineRule="auto"/>
        <w:jc w:val="both"/>
        <w:rPr>
          <w:rFonts w:eastAsia="SimSun"/>
          <w:b/>
          <w:bCs/>
          <w:kern w:val="28"/>
          <w:u w:val="single"/>
          <w:lang w:eastAsia="zh-CN"/>
        </w:rPr>
      </w:pPr>
      <w:r w:rsidRPr="009B7D0F">
        <w:rPr>
          <w:rFonts w:eastAsia="SimSun"/>
          <w:b/>
          <w:bCs/>
          <w:kern w:val="28"/>
          <w:u w:val="single"/>
          <w:lang w:eastAsia="zh-CN"/>
        </w:rPr>
        <w:lastRenderedPageBreak/>
        <w:t xml:space="preserve">Proposal 4: Add a note in all FGs that ‘Note: for the purpose of component-4, 5, 6 and 7 calculation: </w:t>
      </w:r>
      <w:r w:rsidRPr="009B7D0F">
        <w:rPr>
          <w:rFonts w:eastAsiaTheme="minorEastAsia"/>
          <w:b/>
          <w:bCs/>
          <w:kern w:val="28"/>
          <w:u w:val="single"/>
          <w:lang w:eastAsia="ko-KR"/>
        </w:rPr>
        <w:t>NZP-</w:t>
      </w:r>
      <w:r w:rsidRPr="009B7D0F">
        <w:rPr>
          <w:rFonts w:eastAsia="SimSun"/>
          <w:b/>
          <w:bCs/>
          <w:kern w:val="28"/>
          <w:u w:val="single"/>
          <w:lang w:eastAsia="zh-CN"/>
        </w:rPr>
        <w:t xml:space="preserve">CSI-RS resource and CSI-RS ports are counted </w:t>
      </w:r>
      <w:r w:rsidRPr="009B7D0F">
        <w:rPr>
          <w:rFonts w:eastAsiaTheme="minorEastAsia"/>
          <w:b/>
          <w:bCs/>
          <w:kern w:val="28"/>
          <w:u w:val="single"/>
          <w:lang w:eastAsia="ko-KR"/>
        </w:rPr>
        <w:t>for</w:t>
      </w:r>
      <w:r w:rsidRPr="009B7D0F">
        <w:rPr>
          <w:rFonts w:eastAsia="SimSun"/>
          <w:b/>
          <w:bCs/>
          <w:kern w:val="28"/>
          <w:u w:val="single"/>
          <w:lang w:eastAsia="zh-CN"/>
        </w:rPr>
        <w:t xml:space="preserve"> legacy reporting settings, Rel-18 reporting settings across all reporting types and all types of adaptation similar as component 9 of FG42-1, 42-1b, 42-2, 42-2b’.</w:t>
      </w:r>
    </w:p>
    <w:p w14:paraId="50DCD13D" w14:textId="77777777" w:rsidR="001C35C1" w:rsidRPr="004F0E7F" w:rsidRDefault="001C35C1" w:rsidP="001C35C1">
      <w:pPr>
        <w:jc w:val="both"/>
        <w:rPr>
          <w:rFonts w:cstheme="minorHAnsi"/>
          <w:highlight w:val="yellow"/>
        </w:rPr>
      </w:pPr>
      <w:r>
        <w:rPr>
          <w:rFonts w:eastAsiaTheme="minorEastAsia"/>
          <w:lang w:eastAsia="ko-KR"/>
        </w:rPr>
        <w:t xml:space="preserve">Regarding to determine maximum value of components, we propose to use one value for all these FGs. It would be straightforward way to inherit the philosophy applied for FG2-33 which is a legacy counterpart of </w:t>
      </w:r>
      <w:r w:rsidRPr="00E33355">
        <w:rPr>
          <w:rFonts w:eastAsiaTheme="minorEastAsia"/>
          <w:lang w:eastAsia="ko-KR"/>
        </w:rPr>
        <w:t>FG42-1, 42-1a, 42-1b, 42-2, 42-2a, 42-2b.</w:t>
      </w:r>
    </w:p>
    <w:p w14:paraId="4253FCFB" w14:textId="77777777" w:rsidR="001C35C1" w:rsidRPr="009B7D0F" w:rsidRDefault="001C35C1" w:rsidP="001C35C1">
      <w:pPr>
        <w:spacing w:before="240" w:line="240" w:lineRule="auto"/>
        <w:jc w:val="both"/>
        <w:rPr>
          <w:rFonts w:eastAsia="SimSun"/>
          <w:b/>
          <w:bCs/>
          <w:kern w:val="28"/>
          <w:u w:val="single"/>
          <w:lang w:eastAsia="zh-CN"/>
        </w:rPr>
      </w:pPr>
      <w:r w:rsidRPr="009B7D0F">
        <w:rPr>
          <w:rFonts w:eastAsia="SimSun"/>
          <w:b/>
          <w:bCs/>
          <w:kern w:val="28"/>
          <w:u w:val="single"/>
          <w:lang w:eastAsia="zh-CN"/>
        </w:rPr>
        <w:t>Proposal 5: Add a note in all FGs that ‘Note: The UE shall declare the same value for maximum number of simultaneous NZP-CSI-RS resource and maximum number of total CSI-RS ports in simultaneous NZP-CSI-RS resources per CC or in active BWPs across all CCs in FG42-1, 42-1a, 42-1b, 42-2, 42-2a, 42-2b’.</w:t>
      </w:r>
    </w:p>
    <w:p w14:paraId="2B1D11A3" w14:textId="77777777" w:rsidR="001C35C1" w:rsidRDefault="001C35C1" w:rsidP="001C35C1">
      <w:pPr>
        <w:jc w:val="both"/>
        <w:rPr>
          <w:rFonts w:eastAsiaTheme="minorEastAsia"/>
          <w:lang w:eastAsia="ko-KR"/>
        </w:rPr>
      </w:pPr>
      <w:r>
        <w:rPr>
          <w:rFonts w:eastAsiaTheme="minorEastAsia" w:hint="eastAsia"/>
          <w:lang w:eastAsia="ko-KR"/>
        </w:rPr>
        <w:t>-</w:t>
      </w:r>
      <w:r>
        <w:rPr>
          <w:rFonts w:eastAsiaTheme="minorEastAsia"/>
          <w:lang w:eastAsia="ko-KR"/>
        </w:rPr>
        <w:t xml:space="preserve"> </w:t>
      </w:r>
      <w:r>
        <w:rPr>
          <w:rFonts w:eastAsiaTheme="minorEastAsia" w:hint="eastAsia"/>
          <w:lang w:eastAsia="ko-KR"/>
        </w:rPr>
        <w:t>Aspects</w:t>
      </w:r>
      <w:r>
        <w:rPr>
          <w:rFonts w:eastAsiaTheme="minorEastAsia"/>
          <w:lang w:eastAsia="ko-KR"/>
        </w:rPr>
        <w:t xml:space="preserve"> </w:t>
      </w:r>
      <w:r>
        <w:rPr>
          <w:rFonts w:eastAsiaTheme="minorEastAsia" w:hint="eastAsia"/>
          <w:lang w:eastAsia="ko-KR"/>
        </w:rPr>
        <w:t>to</w:t>
      </w:r>
      <w:r>
        <w:rPr>
          <w:rFonts w:eastAsiaTheme="minorEastAsia"/>
          <w:lang w:eastAsia="ko-KR"/>
        </w:rPr>
        <w:t xml:space="preserve"> </w:t>
      </w:r>
      <w:r>
        <w:rPr>
          <w:rFonts w:eastAsiaTheme="minorEastAsia" w:hint="eastAsia"/>
          <w:lang w:eastAsia="ko-KR"/>
        </w:rPr>
        <w:t>be</w:t>
      </w:r>
      <w:r>
        <w:rPr>
          <w:rFonts w:eastAsiaTheme="minorEastAsia"/>
          <w:lang w:eastAsia="ko-KR"/>
        </w:rPr>
        <w:t xml:space="preserve"> </w:t>
      </w:r>
      <w:r>
        <w:rPr>
          <w:rFonts w:eastAsiaTheme="minorEastAsia" w:hint="eastAsia"/>
          <w:lang w:eastAsia="ko-KR"/>
        </w:rPr>
        <w:t>newly</w:t>
      </w:r>
      <w:r>
        <w:rPr>
          <w:rFonts w:eastAsiaTheme="minorEastAsia"/>
          <w:lang w:eastAsia="ko-KR"/>
        </w:rPr>
        <w:t xml:space="preserve"> </w:t>
      </w:r>
      <w:r>
        <w:rPr>
          <w:rFonts w:eastAsiaTheme="minorEastAsia" w:hint="eastAsia"/>
          <w:lang w:eastAsia="ko-KR"/>
        </w:rPr>
        <w:t>considered</w:t>
      </w:r>
    </w:p>
    <w:p w14:paraId="153A55A3" w14:textId="77777777" w:rsidR="001C35C1" w:rsidRDefault="001C35C1" w:rsidP="001C35C1">
      <w:pPr>
        <w:jc w:val="both"/>
        <w:rPr>
          <w:rFonts w:eastAsiaTheme="minorEastAsia"/>
          <w:lang w:eastAsia="ko-KR"/>
        </w:rPr>
      </w:pPr>
      <w:r>
        <w:rPr>
          <w:rFonts w:eastAsiaTheme="minorEastAsia"/>
          <w:lang w:eastAsia="ko-KR"/>
        </w:rPr>
        <w:t xml:space="preserve">Additionally, there are still ambiguity on how to count the number of CSI report(s) processed by UE simultaneously per CC or across all CCs. It is related to how many CSI reports can be processed simultaneously, and the number of CSI report(s) processed by UE simultaneously are defined in FG2-35. During Rel-18 NES discussion, to calculate the occupied number of CPUs, each CSI report corresponding to sub-configuration is counted as legacy CSI report. In this regard, the CSI report(s) corresponding to sub-configuration should be counted for legacy UE capability in FG2-35. And, the total number of CSI report(s) processed by UE simultaneously per CC or across all CCs should not be larger than the value of FG2-35. Therefore, we propose to add new components and note </w:t>
      </w:r>
      <w:r w:rsidRPr="000C3DBC">
        <w:rPr>
          <w:rFonts w:eastAsiaTheme="minorEastAsia"/>
          <w:lang w:eastAsia="ko-KR"/>
        </w:rPr>
        <w:t>in FG42-1, 42-1a, 42-1b, 42-2, 42-2a, 42-2b</w:t>
      </w:r>
      <w:r>
        <w:rPr>
          <w:rFonts w:eastAsiaTheme="minorEastAsia"/>
          <w:lang w:eastAsia="ko-KR"/>
        </w:rPr>
        <w:t xml:space="preserve"> as follow:</w:t>
      </w:r>
    </w:p>
    <w:p w14:paraId="79F40343" w14:textId="77777777" w:rsidR="001C35C1" w:rsidRDefault="001C35C1" w:rsidP="001C35C1">
      <w:pPr>
        <w:numPr>
          <w:ilvl w:val="1"/>
          <w:numId w:val="13"/>
        </w:numPr>
        <w:spacing w:before="60" w:after="120" w:line="259" w:lineRule="auto"/>
        <w:contextualSpacing/>
        <w:rPr>
          <w:rFonts w:eastAsia="맑은 고딕"/>
          <w:lang w:eastAsia="ko-KR"/>
        </w:rPr>
      </w:pPr>
      <w:r w:rsidRPr="00F32557">
        <w:rPr>
          <w:rFonts w:eastAsia="맑은 고딕"/>
          <w:lang w:eastAsia="ko-KR"/>
        </w:rPr>
        <w:t xml:space="preserve">UE can process Y CSI report(s) simultaneously in a CC. CSI reports </w:t>
      </w:r>
      <w:r>
        <w:rPr>
          <w:rFonts w:eastAsia="맑은 고딕"/>
          <w:lang w:eastAsia="ko-KR"/>
        </w:rPr>
        <w:t>corresponds to sub-configurations.</w:t>
      </w:r>
    </w:p>
    <w:p w14:paraId="212E1242" w14:textId="77777777" w:rsidR="001C35C1" w:rsidRPr="00F32557" w:rsidRDefault="001C35C1" w:rsidP="001C35C1">
      <w:pPr>
        <w:numPr>
          <w:ilvl w:val="2"/>
          <w:numId w:val="13"/>
        </w:numPr>
        <w:spacing w:before="60" w:after="120" w:line="259" w:lineRule="auto"/>
        <w:contextualSpacing/>
        <w:rPr>
          <w:rFonts w:eastAsia="맑은 고딕"/>
          <w:lang w:eastAsia="ko-KR"/>
        </w:rPr>
      </w:pPr>
      <w:r w:rsidRPr="00F32557">
        <w:rPr>
          <w:rFonts w:eastAsia="맑은 고딕"/>
          <w:lang w:eastAsia="ko-KR"/>
        </w:rPr>
        <w:t>C</w:t>
      </w:r>
      <w:r w:rsidRPr="00F32557">
        <w:rPr>
          <w:rFonts w:eastAsia="맑은 고딕" w:hint="eastAsia"/>
          <w:lang w:eastAsia="ko-KR"/>
        </w:rPr>
        <w:t xml:space="preserve">andidate </w:t>
      </w:r>
      <w:r w:rsidRPr="00F32557">
        <w:rPr>
          <w:rFonts w:eastAsia="맑은 고딕"/>
          <w:lang w:eastAsia="ko-KR"/>
        </w:rPr>
        <w:t>values: {</w:t>
      </w:r>
      <w:r>
        <w:rPr>
          <w:rFonts w:eastAsia="맑은 고딕"/>
          <w:lang w:eastAsia="ko-KR"/>
        </w:rPr>
        <w:t>from 1 to 8</w:t>
      </w:r>
      <w:r w:rsidRPr="00F32557">
        <w:rPr>
          <w:rFonts w:eastAsia="맑은 고딕"/>
          <w:lang w:eastAsia="ko-KR"/>
        </w:rPr>
        <w:t xml:space="preserve">} </w:t>
      </w:r>
    </w:p>
    <w:p w14:paraId="7F7F3D9F" w14:textId="77777777" w:rsidR="001C35C1" w:rsidRPr="00F32557" w:rsidRDefault="001C35C1" w:rsidP="001C35C1">
      <w:pPr>
        <w:numPr>
          <w:ilvl w:val="1"/>
          <w:numId w:val="13"/>
        </w:numPr>
        <w:spacing w:before="60" w:after="120" w:line="259" w:lineRule="auto"/>
        <w:contextualSpacing/>
        <w:rPr>
          <w:rFonts w:eastAsia="맑은 고딕"/>
          <w:lang w:eastAsia="ko-KR"/>
        </w:rPr>
      </w:pPr>
      <w:r w:rsidRPr="00F32557">
        <w:rPr>
          <w:rFonts w:eastAsia="맑은 고딕"/>
          <w:lang w:eastAsia="ko-KR"/>
        </w:rPr>
        <w:t xml:space="preserve">UE can process </w:t>
      </w:r>
      <w:r>
        <w:rPr>
          <w:rFonts w:eastAsia="맑은 고딕"/>
          <w:lang w:eastAsia="ko-KR"/>
        </w:rPr>
        <w:t>X CSI report(s) simultaneously across all</w:t>
      </w:r>
      <w:r w:rsidRPr="00F32557">
        <w:rPr>
          <w:rFonts w:eastAsia="맑은 고딕"/>
          <w:lang w:eastAsia="ko-KR"/>
        </w:rPr>
        <w:t xml:space="preserve"> CC</w:t>
      </w:r>
      <w:r>
        <w:rPr>
          <w:rFonts w:eastAsia="맑은 고딕"/>
          <w:lang w:eastAsia="ko-KR"/>
        </w:rPr>
        <w:t>s</w:t>
      </w:r>
      <w:r w:rsidRPr="00F32557">
        <w:rPr>
          <w:rFonts w:eastAsia="맑은 고딕"/>
          <w:lang w:eastAsia="ko-KR"/>
        </w:rPr>
        <w:t xml:space="preserve">. CSI reports </w:t>
      </w:r>
      <w:r>
        <w:rPr>
          <w:rFonts w:eastAsia="맑은 고딕"/>
          <w:lang w:eastAsia="ko-KR"/>
        </w:rPr>
        <w:t>corresponds to sub-configurations.</w:t>
      </w:r>
    </w:p>
    <w:p w14:paraId="4F6C002F" w14:textId="77777777" w:rsidR="001C35C1" w:rsidRPr="00F32557" w:rsidRDefault="001C35C1" w:rsidP="001C35C1">
      <w:pPr>
        <w:numPr>
          <w:ilvl w:val="2"/>
          <w:numId w:val="13"/>
        </w:numPr>
        <w:spacing w:before="60" w:after="120" w:line="259" w:lineRule="auto"/>
        <w:contextualSpacing/>
        <w:rPr>
          <w:rFonts w:eastAsia="맑은 고딕"/>
          <w:lang w:eastAsia="ko-KR"/>
        </w:rPr>
      </w:pPr>
      <w:r w:rsidRPr="00F32557">
        <w:rPr>
          <w:rFonts w:eastAsia="맑은 고딕"/>
          <w:lang w:eastAsia="ko-KR"/>
        </w:rPr>
        <w:t>C</w:t>
      </w:r>
      <w:r w:rsidRPr="00F32557">
        <w:rPr>
          <w:rFonts w:eastAsia="맑은 고딕" w:hint="eastAsia"/>
          <w:lang w:eastAsia="ko-KR"/>
        </w:rPr>
        <w:t xml:space="preserve">andidate </w:t>
      </w:r>
      <w:r>
        <w:rPr>
          <w:rFonts w:eastAsia="맑은 고딕"/>
          <w:lang w:eastAsia="ko-KR"/>
        </w:rPr>
        <w:t>values: {from 5 to 32</w:t>
      </w:r>
      <w:r w:rsidRPr="00F32557">
        <w:rPr>
          <w:rFonts w:eastAsia="맑은 고딕"/>
          <w:lang w:eastAsia="ko-KR"/>
        </w:rPr>
        <w:t xml:space="preserve">} </w:t>
      </w:r>
    </w:p>
    <w:p w14:paraId="7D4FFBFD" w14:textId="77777777" w:rsidR="001C35C1" w:rsidRPr="00F32557" w:rsidRDefault="001C35C1" w:rsidP="001C35C1">
      <w:pPr>
        <w:numPr>
          <w:ilvl w:val="1"/>
          <w:numId w:val="13"/>
        </w:numPr>
        <w:spacing w:before="60" w:after="0" w:line="259" w:lineRule="auto"/>
        <w:contextualSpacing/>
        <w:rPr>
          <w:rFonts w:eastAsia="맑은 고딕"/>
          <w:lang w:eastAsia="ko-KR"/>
        </w:rPr>
      </w:pPr>
      <w:r w:rsidRPr="00F32557">
        <w:rPr>
          <w:rFonts w:eastAsia="맑은 고딕"/>
          <w:lang w:eastAsia="ko-KR"/>
        </w:rPr>
        <w:t>Note: Maximum number of CPUs is reported in FG 2-35</w:t>
      </w:r>
      <w:r>
        <w:rPr>
          <w:rFonts w:eastAsia="맑은 고딕"/>
          <w:lang w:eastAsia="ko-KR"/>
        </w:rPr>
        <w:t>.</w:t>
      </w:r>
    </w:p>
    <w:p w14:paraId="00830EDA" w14:textId="77777777" w:rsidR="001C35C1" w:rsidRPr="009B7D0F" w:rsidRDefault="001C35C1" w:rsidP="001C35C1">
      <w:pPr>
        <w:spacing w:before="240" w:after="60" w:line="240" w:lineRule="auto"/>
        <w:jc w:val="both"/>
        <w:rPr>
          <w:rFonts w:eastAsia="SimSun"/>
          <w:b/>
          <w:bCs/>
          <w:kern w:val="28"/>
          <w:u w:val="single"/>
          <w:lang w:eastAsia="zh-CN"/>
        </w:rPr>
      </w:pPr>
      <w:r w:rsidRPr="009B7D0F">
        <w:rPr>
          <w:rFonts w:eastAsia="SimSun"/>
          <w:b/>
          <w:bCs/>
          <w:kern w:val="28"/>
          <w:u w:val="single"/>
          <w:lang w:eastAsia="zh-CN"/>
        </w:rPr>
        <w:t xml:space="preserve">Proposal 6: Define new components and note for the maximum number of CPUs </w:t>
      </w:r>
      <w:r w:rsidRPr="009B7D0F">
        <w:rPr>
          <w:rFonts w:eastAsiaTheme="minorEastAsia"/>
          <w:b/>
          <w:bCs/>
          <w:kern w:val="28"/>
          <w:u w:val="single"/>
          <w:lang w:eastAsia="ko-KR"/>
        </w:rPr>
        <w:t xml:space="preserve">in </w:t>
      </w:r>
      <w:r w:rsidRPr="009B7D0F">
        <w:rPr>
          <w:rFonts w:eastAsiaTheme="minorEastAsia"/>
          <w:b/>
          <w:u w:val="single"/>
          <w:lang w:eastAsia="ko-KR"/>
        </w:rPr>
        <w:t>FG42-1, 42-1a, 42-1b, 42-2, 42-2a, 42-2b</w:t>
      </w:r>
      <w:r w:rsidRPr="009B7D0F">
        <w:rPr>
          <w:rFonts w:eastAsia="SimSun"/>
          <w:b/>
          <w:bCs/>
          <w:kern w:val="28"/>
          <w:u w:val="single"/>
          <w:lang w:eastAsia="zh-CN"/>
        </w:rPr>
        <w:t>.</w:t>
      </w:r>
    </w:p>
    <w:p w14:paraId="3EDD7113" w14:textId="77777777" w:rsidR="001C35C1" w:rsidRDefault="001C35C1" w:rsidP="001C35C1">
      <w:pPr>
        <w:numPr>
          <w:ilvl w:val="1"/>
          <w:numId w:val="13"/>
        </w:numPr>
        <w:spacing w:after="120" w:line="259" w:lineRule="auto"/>
        <w:contextualSpacing/>
        <w:rPr>
          <w:rFonts w:eastAsia="맑은 고딕"/>
          <w:lang w:eastAsia="ko-KR"/>
        </w:rPr>
      </w:pPr>
      <w:r w:rsidRPr="00F32557">
        <w:rPr>
          <w:rFonts w:eastAsia="맑은 고딕"/>
          <w:lang w:eastAsia="ko-KR"/>
        </w:rPr>
        <w:t xml:space="preserve">UE can process Y CSI report(s) simultaneously in a CC. CSI reports </w:t>
      </w:r>
      <w:r>
        <w:rPr>
          <w:rFonts w:eastAsia="맑은 고딕"/>
          <w:lang w:eastAsia="ko-KR"/>
        </w:rPr>
        <w:t>corresponds to sub-configurations.</w:t>
      </w:r>
    </w:p>
    <w:p w14:paraId="5047C25D" w14:textId="77777777" w:rsidR="001C35C1" w:rsidRPr="00F32557" w:rsidRDefault="001C35C1" w:rsidP="001C35C1">
      <w:pPr>
        <w:numPr>
          <w:ilvl w:val="2"/>
          <w:numId w:val="13"/>
        </w:numPr>
        <w:spacing w:after="120" w:line="259" w:lineRule="auto"/>
        <w:contextualSpacing/>
        <w:rPr>
          <w:rFonts w:eastAsia="맑은 고딕"/>
          <w:lang w:eastAsia="ko-KR"/>
        </w:rPr>
      </w:pPr>
      <w:r w:rsidRPr="00F32557">
        <w:rPr>
          <w:rFonts w:eastAsia="맑은 고딕"/>
          <w:lang w:eastAsia="ko-KR"/>
        </w:rPr>
        <w:t>C</w:t>
      </w:r>
      <w:r w:rsidRPr="00F32557">
        <w:rPr>
          <w:rFonts w:eastAsia="맑은 고딕" w:hint="eastAsia"/>
          <w:lang w:eastAsia="ko-KR"/>
        </w:rPr>
        <w:t xml:space="preserve">andidate </w:t>
      </w:r>
      <w:r w:rsidRPr="00F32557">
        <w:rPr>
          <w:rFonts w:eastAsia="맑은 고딕"/>
          <w:lang w:eastAsia="ko-KR"/>
        </w:rPr>
        <w:t>values: {</w:t>
      </w:r>
      <w:r>
        <w:rPr>
          <w:rFonts w:eastAsia="맑은 고딕"/>
          <w:lang w:eastAsia="ko-KR"/>
        </w:rPr>
        <w:t>from 1 to 8</w:t>
      </w:r>
      <w:r w:rsidRPr="00F32557">
        <w:rPr>
          <w:rFonts w:eastAsia="맑은 고딕"/>
          <w:lang w:eastAsia="ko-KR"/>
        </w:rPr>
        <w:t xml:space="preserve">} </w:t>
      </w:r>
    </w:p>
    <w:p w14:paraId="6BF854A1" w14:textId="77777777" w:rsidR="001C35C1" w:rsidRPr="00F32557" w:rsidRDefault="001C35C1" w:rsidP="001C35C1">
      <w:pPr>
        <w:numPr>
          <w:ilvl w:val="1"/>
          <w:numId w:val="13"/>
        </w:numPr>
        <w:spacing w:after="120" w:line="259" w:lineRule="auto"/>
        <w:contextualSpacing/>
        <w:rPr>
          <w:rFonts w:eastAsia="맑은 고딕"/>
          <w:lang w:eastAsia="ko-KR"/>
        </w:rPr>
      </w:pPr>
      <w:r w:rsidRPr="00F32557">
        <w:rPr>
          <w:rFonts w:eastAsia="맑은 고딕"/>
          <w:lang w:eastAsia="ko-KR"/>
        </w:rPr>
        <w:t xml:space="preserve">UE can process </w:t>
      </w:r>
      <w:r>
        <w:rPr>
          <w:rFonts w:eastAsia="맑은 고딕"/>
          <w:lang w:eastAsia="ko-KR"/>
        </w:rPr>
        <w:t>X CSI report(s) simultaneously across all</w:t>
      </w:r>
      <w:r w:rsidRPr="00F32557">
        <w:rPr>
          <w:rFonts w:eastAsia="맑은 고딕"/>
          <w:lang w:eastAsia="ko-KR"/>
        </w:rPr>
        <w:t xml:space="preserve"> CC</w:t>
      </w:r>
      <w:r>
        <w:rPr>
          <w:rFonts w:eastAsia="맑은 고딕"/>
          <w:lang w:eastAsia="ko-KR"/>
        </w:rPr>
        <w:t>s</w:t>
      </w:r>
      <w:r w:rsidRPr="00F32557">
        <w:rPr>
          <w:rFonts w:eastAsia="맑은 고딕"/>
          <w:lang w:eastAsia="ko-KR"/>
        </w:rPr>
        <w:t xml:space="preserve">. CSI reports </w:t>
      </w:r>
      <w:r>
        <w:rPr>
          <w:rFonts w:eastAsia="맑은 고딕"/>
          <w:lang w:eastAsia="ko-KR"/>
        </w:rPr>
        <w:t>corresponds to sub-configurations.</w:t>
      </w:r>
    </w:p>
    <w:p w14:paraId="30D3A571" w14:textId="77777777" w:rsidR="001C35C1" w:rsidRPr="00F32557" w:rsidRDefault="001C35C1" w:rsidP="001C35C1">
      <w:pPr>
        <w:numPr>
          <w:ilvl w:val="2"/>
          <w:numId w:val="13"/>
        </w:numPr>
        <w:spacing w:after="120" w:line="259" w:lineRule="auto"/>
        <w:contextualSpacing/>
        <w:rPr>
          <w:rFonts w:eastAsia="맑은 고딕"/>
          <w:lang w:eastAsia="ko-KR"/>
        </w:rPr>
      </w:pPr>
      <w:r w:rsidRPr="00F32557">
        <w:rPr>
          <w:rFonts w:eastAsia="맑은 고딕"/>
          <w:lang w:eastAsia="ko-KR"/>
        </w:rPr>
        <w:t>C</w:t>
      </w:r>
      <w:r w:rsidRPr="00F32557">
        <w:rPr>
          <w:rFonts w:eastAsia="맑은 고딕" w:hint="eastAsia"/>
          <w:lang w:eastAsia="ko-KR"/>
        </w:rPr>
        <w:t xml:space="preserve">andidate </w:t>
      </w:r>
      <w:r>
        <w:rPr>
          <w:rFonts w:eastAsia="맑은 고딕"/>
          <w:lang w:eastAsia="ko-KR"/>
        </w:rPr>
        <w:t>values: {from 5 to 32</w:t>
      </w:r>
      <w:r w:rsidRPr="00F32557">
        <w:rPr>
          <w:rFonts w:eastAsia="맑은 고딕"/>
          <w:lang w:eastAsia="ko-KR"/>
        </w:rPr>
        <w:t xml:space="preserve">} </w:t>
      </w:r>
    </w:p>
    <w:p w14:paraId="427EAAC1" w14:textId="77777777" w:rsidR="001C35C1" w:rsidRPr="00F32557" w:rsidRDefault="001C35C1" w:rsidP="001C35C1">
      <w:pPr>
        <w:numPr>
          <w:ilvl w:val="1"/>
          <w:numId w:val="13"/>
        </w:numPr>
        <w:spacing w:after="120" w:line="259" w:lineRule="auto"/>
        <w:contextualSpacing/>
        <w:rPr>
          <w:rFonts w:eastAsia="맑은 고딕"/>
          <w:lang w:eastAsia="ko-KR"/>
        </w:rPr>
      </w:pPr>
      <w:r w:rsidRPr="00F32557">
        <w:rPr>
          <w:rFonts w:eastAsia="맑은 고딕"/>
          <w:lang w:eastAsia="ko-KR"/>
        </w:rPr>
        <w:t>Note: Maximum number of CPUs is reported in FG 2-35</w:t>
      </w:r>
      <w:r>
        <w:rPr>
          <w:rFonts w:eastAsia="맑은 고딕"/>
          <w:lang w:eastAsia="ko-KR"/>
        </w:rPr>
        <w:t>.</w:t>
      </w:r>
    </w:p>
    <w:p w14:paraId="10698BA1" w14:textId="218EA3BC" w:rsidR="001C35C1" w:rsidRDefault="001C35C1" w:rsidP="001C35C1">
      <w:pPr>
        <w:spacing w:before="240"/>
        <w:jc w:val="both"/>
        <w:rPr>
          <w:rFonts w:eastAsiaTheme="minorEastAsia"/>
          <w:lang w:eastAsia="ko-KR"/>
        </w:rPr>
      </w:pPr>
      <w:r>
        <w:rPr>
          <w:rFonts w:eastAsiaTheme="minorEastAsia"/>
          <w:lang w:eastAsia="ko-KR"/>
        </w:rPr>
        <w:t xml:space="preserve">The new mixed codebook combination {Type 1 Single Panel, Type 1 Multi Panel, </w:t>
      </w:r>
      <w:proofErr w:type="gramStart"/>
      <w:r>
        <w:rPr>
          <w:rFonts w:eastAsiaTheme="minorEastAsia"/>
          <w:lang w:eastAsia="ko-KR"/>
        </w:rPr>
        <w:t>Null</w:t>
      </w:r>
      <w:proofErr w:type="gramEnd"/>
      <w:r>
        <w:rPr>
          <w:rFonts w:eastAsiaTheme="minorEastAsia"/>
          <w:lang w:eastAsia="ko-KR"/>
        </w:rPr>
        <w:t>}</w:t>
      </w:r>
      <w:r w:rsidR="00F800A4">
        <w:rPr>
          <w:rFonts w:eastAsiaTheme="minorEastAsia"/>
          <w:lang w:eastAsia="ko-KR"/>
        </w:rPr>
        <w:t xml:space="preserve"> in a slot</w:t>
      </w:r>
      <w:r>
        <w:rPr>
          <w:rFonts w:eastAsiaTheme="minorEastAsia"/>
          <w:lang w:eastAsia="ko-KR"/>
        </w:rPr>
        <w:t xml:space="preserve"> has been introduced for Rel-18 NES. The new UE feature should be introduced to reflect mixed codebook combination</w:t>
      </w:r>
      <w:r w:rsidR="005D7260">
        <w:rPr>
          <w:rFonts w:eastAsiaTheme="minorEastAsia"/>
          <w:lang w:eastAsia="ko-KR"/>
        </w:rPr>
        <w:t xml:space="preserve"> in a slot</w:t>
      </w:r>
      <w:r>
        <w:rPr>
          <w:rFonts w:eastAsiaTheme="minorEastAsia"/>
          <w:lang w:eastAsia="ko-KR"/>
        </w:rPr>
        <w:t>. Therefore, we suggest to add additional new FG42-X</w:t>
      </w:r>
      <w:r w:rsidRPr="00657248">
        <w:rPr>
          <w:rFonts w:eastAsiaTheme="minorEastAsia"/>
          <w:lang w:eastAsia="ko-KR"/>
        </w:rPr>
        <w:t xml:space="preserve"> </w:t>
      </w:r>
      <w:r w:rsidR="00657248" w:rsidRPr="00657248">
        <w:rPr>
          <w:rFonts w:eastAsia="SimSun"/>
          <w:kern w:val="28"/>
          <w:lang w:eastAsia="zh-CN"/>
        </w:rPr>
        <w:t>to indicate the UE supports</w:t>
      </w:r>
      <w:r>
        <w:rPr>
          <w:rFonts w:eastAsiaTheme="minorEastAsia"/>
          <w:lang w:eastAsia="ko-KR"/>
        </w:rPr>
        <w:t xml:space="preserve"> mixed codebook combination {Type 1 Single Panel, Type 1 Multi Panel, Null}</w:t>
      </w:r>
      <w:r w:rsidR="00F800A4">
        <w:rPr>
          <w:rFonts w:eastAsiaTheme="minorEastAsia"/>
          <w:lang w:eastAsia="ko-KR"/>
        </w:rPr>
        <w:t xml:space="preserve"> in a slot</w:t>
      </w:r>
      <w:r>
        <w:rPr>
          <w:rFonts w:eastAsiaTheme="minorEastAsia"/>
          <w:lang w:eastAsia="ko-KR"/>
        </w:rPr>
        <w:t>.</w:t>
      </w:r>
    </w:p>
    <w:p w14:paraId="1174DF47" w14:textId="750CFBB0" w:rsidR="00184DFD" w:rsidRPr="009B7D0F" w:rsidRDefault="001C35C1" w:rsidP="001C35C1">
      <w:pPr>
        <w:snapToGrid w:val="0"/>
        <w:spacing w:after="0" w:line="240" w:lineRule="auto"/>
        <w:jc w:val="both"/>
        <w:rPr>
          <w:rFonts w:eastAsia="MS Gothic"/>
          <w:sz w:val="24"/>
          <w:u w:val="single"/>
          <w:lang w:eastAsia="ko-KR"/>
        </w:rPr>
      </w:pPr>
      <w:r w:rsidRPr="009B7D0F">
        <w:rPr>
          <w:rFonts w:eastAsia="SimSun"/>
          <w:b/>
          <w:bCs/>
          <w:kern w:val="28"/>
          <w:u w:val="single"/>
          <w:lang w:eastAsia="zh-CN"/>
        </w:rPr>
        <w:t xml:space="preserve">Proposal 7: Define new UE feature </w:t>
      </w:r>
      <w:r w:rsidR="005D7260" w:rsidRPr="009B7D0F">
        <w:rPr>
          <w:rFonts w:eastAsia="SimSun"/>
          <w:b/>
          <w:bCs/>
          <w:kern w:val="28"/>
          <w:u w:val="single"/>
          <w:lang w:eastAsia="zh-CN"/>
        </w:rPr>
        <w:t xml:space="preserve">to indicate the UE supports </w:t>
      </w:r>
      <w:r w:rsidRPr="009B7D0F">
        <w:rPr>
          <w:rFonts w:eastAsia="SimSun"/>
          <w:b/>
          <w:bCs/>
          <w:kern w:val="28"/>
          <w:u w:val="single"/>
          <w:lang w:eastAsia="zh-CN"/>
        </w:rPr>
        <w:t>mixed codebook combination {Type 1 Single Panel, Type 1 Multi Panel, Null}</w:t>
      </w:r>
      <w:r w:rsidR="005D7260" w:rsidRPr="009B7D0F">
        <w:rPr>
          <w:rFonts w:eastAsia="SimSun"/>
          <w:b/>
          <w:bCs/>
          <w:kern w:val="28"/>
          <w:u w:val="single"/>
          <w:lang w:eastAsia="zh-CN"/>
        </w:rPr>
        <w:t xml:space="preserve"> in a slot</w:t>
      </w:r>
      <w:r w:rsidRPr="009B7D0F">
        <w:rPr>
          <w:rFonts w:eastAsia="SimSun"/>
          <w:b/>
          <w:bCs/>
          <w:kern w:val="28"/>
          <w:u w:val="single"/>
          <w:lang w:eastAsia="zh-CN"/>
        </w:rPr>
        <w:t>.</w:t>
      </w:r>
    </w:p>
    <w:p w14:paraId="07216363" w14:textId="77777777" w:rsidR="00184DFD" w:rsidRPr="00F44C59" w:rsidRDefault="00184DFD" w:rsidP="00184DFD">
      <w:pPr>
        <w:snapToGrid w:val="0"/>
        <w:spacing w:after="0" w:line="240" w:lineRule="auto"/>
        <w:jc w:val="both"/>
        <w:rPr>
          <w:rFonts w:eastAsia="MS Gothic"/>
          <w:sz w:val="24"/>
          <w:lang w:eastAsia="ko-KR"/>
        </w:rPr>
      </w:pPr>
    </w:p>
    <w:p w14:paraId="26EE7581" w14:textId="77EA2F2A" w:rsidR="00184DFD" w:rsidRPr="00F44C59" w:rsidRDefault="00184DFD" w:rsidP="00184DFD">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sidRPr="00F44C59">
        <w:rPr>
          <w:rFonts w:ascii="Arial" w:eastAsia="SimSun" w:hAnsi="Arial" w:cs="Arial"/>
          <w:kern w:val="28"/>
          <w:sz w:val="32"/>
          <w:szCs w:val="18"/>
          <w:lang w:eastAsia="zh-CN"/>
        </w:rPr>
        <w:t xml:space="preserve">UE features for </w:t>
      </w:r>
      <w:r w:rsidR="00D54048">
        <w:rPr>
          <w:rFonts w:ascii="Arial" w:eastAsia="SimSun" w:hAnsi="Arial" w:cs="Arial"/>
          <w:kern w:val="28"/>
          <w:sz w:val="32"/>
          <w:szCs w:val="18"/>
          <w:lang w:eastAsia="zh-CN"/>
        </w:rPr>
        <w:t>NR-NTN</w:t>
      </w:r>
    </w:p>
    <w:p w14:paraId="251E939B" w14:textId="11E79A20" w:rsidR="00184DFD" w:rsidRDefault="00184DFD" w:rsidP="00184DFD">
      <w:pPr>
        <w:spacing w:after="0" w:line="240" w:lineRule="auto"/>
        <w:jc w:val="both"/>
        <w:rPr>
          <w:rFonts w:eastAsia="SimSun"/>
          <w:lang w:eastAsia="zh-CN"/>
        </w:rPr>
      </w:pPr>
    </w:p>
    <w:p w14:paraId="21116E90" w14:textId="3590D986" w:rsidR="00184DFD" w:rsidRPr="005B7B79" w:rsidRDefault="00184DFD" w:rsidP="00184DFD">
      <w:pPr>
        <w:spacing w:afterLines="50" w:after="120" w:line="259" w:lineRule="auto"/>
        <w:jc w:val="both"/>
        <w:rPr>
          <w:rFonts w:eastAsia="SimSun"/>
          <w:b/>
          <w:kern w:val="28"/>
          <w:u w:val="single"/>
          <w:lang w:eastAsia="zh-CN"/>
        </w:rPr>
      </w:pPr>
      <w:r w:rsidRPr="005B7B79">
        <w:rPr>
          <w:rFonts w:eastAsia="SimSun"/>
          <w:b/>
          <w:kern w:val="28"/>
          <w:u w:val="single"/>
          <w:lang w:eastAsia="zh-CN"/>
        </w:rPr>
        <w:t xml:space="preserve">FG </w:t>
      </w:r>
      <w:r w:rsidR="00B84F45" w:rsidRPr="005B7B79">
        <w:rPr>
          <w:rFonts w:eastAsia="SimSun"/>
          <w:b/>
          <w:kern w:val="28"/>
          <w:u w:val="single"/>
          <w:lang w:eastAsia="zh-CN"/>
        </w:rPr>
        <w:t>44-1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362"/>
        <w:gridCol w:w="2868"/>
        <w:gridCol w:w="2762"/>
        <w:gridCol w:w="2058"/>
      </w:tblGrid>
      <w:tr w:rsidR="00A20EEC" w:rsidRPr="00DA3067" w14:paraId="15D316F2" w14:textId="77777777" w:rsidTr="00A20EEC">
        <w:trPr>
          <w:trHeight w:val="305"/>
        </w:trPr>
        <w:tc>
          <w:tcPr>
            <w:tcW w:w="0" w:type="auto"/>
            <w:tcBorders>
              <w:top w:val="single" w:sz="4" w:space="0" w:color="auto"/>
              <w:left w:val="single" w:sz="4" w:space="0" w:color="auto"/>
              <w:bottom w:val="single" w:sz="4" w:space="0" w:color="auto"/>
              <w:right w:val="single" w:sz="4" w:space="0" w:color="auto"/>
            </w:tcBorders>
            <w:hideMark/>
          </w:tcPr>
          <w:p w14:paraId="34D3A62B" w14:textId="77777777" w:rsidR="00A20EEC" w:rsidRPr="00A20EEC" w:rsidRDefault="00A20EEC" w:rsidP="00A20EEC">
            <w:pPr>
              <w:pStyle w:val="TAH"/>
              <w:spacing w:line="240" w:lineRule="auto"/>
              <w:rPr>
                <w:color w:val="000000" w:themeColor="text1"/>
                <w:szCs w:val="18"/>
              </w:rPr>
            </w:pPr>
            <w:r w:rsidRPr="00A20EEC">
              <w:rPr>
                <w:color w:val="000000" w:themeColor="text1"/>
                <w:szCs w:val="18"/>
              </w:rPr>
              <w:lastRenderedPageBreak/>
              <w:t>Index</w:t>
            </w:r>
          </w:p>
        </w:tc>
        <w:tc>
          <w:tcPr>
            <w:tcW w:w="0" w:type="auto"/>
            <w:tcBorders>
              <w:top w:val="single" w:sz="4" w:space="0" w:color="auto"/>
              <w:left w:val="single" w:sz="4" w:space="0" w:color="auto"/>
              <w:bottom w:val="single" w:sz="4" w:space="0" w:color="auto"/>
              <w:right w:val="single" w:sz="4" w:space="0" w:color="auto"/>
            </w:tcBorders>
            <w:hideMark/>
          </w:tcPr>
          <w:p w14:paraId="369A9F01" w14:textId="77777777" w:rsidR="00A20EEC" w:rsidRPr="00A20EEC" w:rsidRDefault="00A20EEC" w:rsidP="00A20EEC">
            <w:pPr>
              <w:pStyle w:val="TAH"/>
              <w:spacing w:line="240" w:lineRule="auto"/>
              <w:rPr>
                <w:color w:val="000000" w:themeColor="text1"/>
                <w:szCs w:val="18"/>
              </w:rPr>
            </w:pPr>
            <w:r w:rsidRPr="00A20EEC">
              <w:rPr>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4D2CBF8" w14:textId="77777777" w:rsidR="00A20EEC" w:rsidRPr="00A20EEC" w:rsidRDefault="00A20EEC" w:rsidP="00A20EEC">
            <w:pPr>
              <w:pStyle w:val="TAH"/>
              <w:spacing w:line="240" w:lineRule="auto"/>
              <w:rPr>
                <w:color w:val="000000" w:themeColor="text1"/>
                <w:szCs w:val="18"/>
              </w:rPr>
            </w:pPr>
            <w:r w:rsidRPr="00A20EEC">
              <w:rPr>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A50055D" w14:textId="77777777" w:rsidR="00A20EEC" w:rsidRPr="00A20EEC" w:rsidRDefault="00A20EEC" w:rsidP="00A20EEC">
            <w:pPr>
              <w:pStyle w:val="TAH"/>
              <w:spacing w:line="240" w:lineRule="auto"/>
              <w:rPr>
                <w:color w:val="000000" w:themeColor="text1"/>
                <w:szCs w:val="18"/>
              </w:rPr>
            </w:pPr>
            <w:r w:rsidRPr="00A20EEC">
              <w:rPr>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AEA9E98" w14:textId="77777777" w:rsidR="00A20EEC" w:rsidRPr="00A20EEC" w:rsidRDefault="00A20EEC" w:rsidP="00A20EEC">
            <w:pPr>
              <w:pStyle w:val="TAH"/>
              <w:spacing w:line="240" w:lineRule="auto"/>
              <w:rPr>
                <w:color w:val="000000" w:themeColor="text1"/>
                <w:szCs w:val="18"/>
              </w:rPr>
            </w:pPr>
            <w:r w:rsidRPr="00A20EEC">
              <w:rPr>
                <w:color w:val="000000" w:themeColor="text1"/>
                <w:szCs w:val="18"/>
              </w:rPr>
              <w:t>Mandatory/Optional</w:t>
            </w:r>
          </w:p>
        </w:tc>
      </w:tr>
      <w:tr w:rsidR="00A20EEC" w:rsidRPr="00DA3067" w14:paraId="61BD3063" w14:textId="77777777" w:rsidTr="00062D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3EBB58" w14:textId="77777777" w:rsidR="00A20EEC" w:rsidRPr="00A20EEC" w:rsidRDefault="00A20EEC" w:rsidP="00A20EEC">
            <w:pPr>
              <w:pStyle w:val="TAL"/>
              <w:spacing w:line="240" w:lineRule="auto"/>
              <w:rPr>
                <w:rFonts w:eastAsia="MS Mincho"/>
                <w:color w:val="000000" w:themeColor="text1"/>
                <w:szCs w:val="18"/>
                <w:lang w:eastAsia="ja-JP"/>
              </w:rPr>
            </w:pPr>
            <w:r w:rsidRPr="00A20EEC">
              <w:rPr>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5EBC5" w14:textId="77777777" w:rsidR="00A20EEC" w:rsidRPr="00A20EEC" w:rsidRDefault="00A20EEC" w:rsidP="00A20EEC">
            <w:pPr>
              <w:pStyle w:val="TAL"/>
              <w:spacing w:line="240" w:lineRule="auto"/>
              <w:rPr>
                <w:rFonts w:eastAsia="SimSun"/>
                <w:color w:val="000000" w:themeColor="text1"/>
                <w:szCs w:val="18"/>
                <w:lang w:eastAsia="zh-CN"/>
              </w:rPr>
            </w:pPr>
            <w:r w:rsidRPr="00A20EEC">
              <w:rPr>
                <w:color w:val="000000" w:themeColor="text1"/>
                <w:szCs w:val="18"/>
                <w:lang w:eastAsia="zh-CN"/>
              </w:rPr>
              <w:t>PUCCH repetition 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2C560" w14:textId="77777777" w:rsidR="00A20EEC" w:rsidRPr="00A20EEC" w:rsidRDefault="00A20EEC" w:rsidP="00A20EEC">
            <w:pPr>
              <w:pStyle w:val="TAL"/>
              <w:spacing w:line="240" w:lineRule="auto"/>
              <w:rPr>
                <w:color w:val="000000" w:themeColor="text1"/>
                <w:szCs w:val="18"/>
              </w:rPr>
            </w:pPr>
            <w:r w:rsidRPr="00A20EEC">
              <w:rPr>
                <w:color w:val="000000" w:themeColor="text1"/>
                <w:szCs w:val="18"/>
              </w:rPr>
              <w:t>1. Support repetition transmission of PUCCH for Msg4 HARQ-ACK on common PUCCH resource (i.e., PUCCH resource before dedicated configuration is provided)</w:t>
            </w:r>
          </w:p>
          <w:p w14:paraId="216AC16E" w14:textId="77777777" w:rsidR="00A20EEC" w:rsidRPr="00A20EEC" w:rsidRDefault="00A20EEC" w:rsidP="00A20EEC">
            <w:pPr>
              <w:pStyle w:val="TAL"/>
              <w:spacing w:line="240" w:lineRule="auto"/>
              <w:rPr>
                <w:color w:val="000000" w:themeColor="text1"/>
                <w:szCs w:val="18"/>
              </w:rPr>
            </w:pPr>
            <w:r w:rsidRPr="00A20EEC">
              <w:rPr>
                <w:color w:val="000000" w:themeColor="text1"/>
                <w:szCs w:val="18"/>
              </w:rPr>
              <w:t>2. Support receiving repetition factor in system information</w:t>
            </w:r>
          </w:p>
          <w:p w14:paraId="178B4C5D" w14:textId="77777777" w:rsidR="00A20EEC" w:rsidRPr="00A20EEC" w:rsidRDefault="00A20EEC" w:rsidP="00A20EEC">
            <w:pPr>
              <w:pStyle w:val="TAL"/>
              <w:spacing w:line="240" w:lineRule="auto"/>
              <w:rPr>
                <w:color w:val="000000" w:themeColor="text1"/>
                <w:szCs w:val="18"/>
              </w:rPr>
            </w:pPr>
            <w:r w:rsidRPr="00A20EEC">
              <w:rPr>
                <w:color w:val="000000" w:themeColor="text1"/>
                <w:szCs w:val="18"/>
              </w:rPr>
              <w:t>3. Support receiving repetition factor in DCI format 1_0 with CRC scrambled by TC-RNTI scheduling Msg4 PDSCH</w:t>
            </w:r>
          </w:p>
          <w:p w14:paraId="55FD567D" w14:textId="07ABB55E" w:rsidR="00A20EEC" w:rsidRPr="00A20EEC" w:rsidRDefault="00A20EEC" w:rsidP="00A20EEC">
            <w:pPr>
              <w:pStyle w:val="TAL"/>
              <w:spacing w:line="240" w:lineRule="auto"/>
              <w:rPr>
                <w:color w:val="000000" w:themeColor="text1"/>
                <w:szCs w:val="18"/>
              </w:rPr>
            </w:pPr>
            <w:r w:rsidRPr="00A20EEC">
              <w:rPr>
                <w:color w:val="000000" w:themeColor="text1"/>
                <w:szCs w:val="18"/>
              </w:rPr>
              <w:t>4. Support Msg3 to report capability for PUCCH Msg4 HARQ-ACK repetition</w:t>
            </w:r>
          </w:p>
          <w:p w14:paraId="72EBD6EB" w14:textId="77777777" w:rsidR="00A20EEC" w:rsidRPr="00A20EEC" w:rsidRDefault="00A20EEC" w:rsidP="00A20EEC">
            <w:pPr>
              <w:spacing w:after="0" w:line="240" w:lineRule="auto"/>
              <w:rPr>
                <w:rFonts w:ascii="Arial" w:hAnsi="Arial" w:cs="Arial"/>
                <w:color w:val="000000" w:themeColor="text1"/>
                <w:sz w:val="18"/>
                <w:szCs w:val="18"/>
              </w:rPr>
            </w:pPr>
            <w:r w:rsidRPr="00A20EEC">
              <w:rPr>
                <w:rFonts w:ascii="Arial" w:hAnsi="Arial" w:cs="Arial"/>
                <w:color w:val="000000" w:themeColor="text1"/>
                <w:sz w:val="18"/>
                <w:szCs w:val="18"/>
              </w:rPr>
              <w:t>5. Extension of the repetition transmission of PUCCH before dedicated PUCCH resource configuration</w:t>
            </w:r>
          </w:p>
          <w:p w14:paraId="5CA0E995" w14:textId="77777777" w:rsidR="00A20EEC" w:rsidRPr="00A20EEC" w:rsidRDefault="00A20EEC" w:rsidP="00A20EEC">
            <w:pPr>
              <w:spacing w:after="0" w:line="240" w:lineRule="auto"/>
              <w:rPr>
                <w:rFonts w:ascii="Arial" w:hAnsi="Arial" w:cs="Arial"/>
                <w:color w:val="000000" w:themeColor="text1"/>
                <w:sz w:val="18"/>
                <w:szCs w:val="18"/>
              </w:rPr>
            </w:pPr>
            <w:r w:rsidRPr="00A20EEC">
              <w:rPr>
                <w:rFonts w:ascii="Arial" w:hAnsi="Arial" w:cs="Arial"/>
                <w:color w:val="000000" w:themeColor="text1"/>
                <w:sz w:val="18"/>
                <w:szCs w:val="18"/>
              </w:rPr>
              <w:t>6. Support of RSRP threshold for Msg4 HARQ-ACK repetition</w:t>
            </w:r>
            <w:r w:rsidRPr="00A20EEC">
              <w:rPr>
                <w:rFonts w:ascii="Arial" w:eastAsia="Times New Roman" w:hAnsi="Arial" w:cs="Arial"/>
                <w:color w:val="000000" w:themeColor="text1"/>
                <w:sz w:val="18"/>
                <w:szCs w:val="18"/>
              </w:rPr>
              <w:t xml:space="preserve"> </w:t>
            </w:r>
            <w:r w:rsidRPr="00A20EEC">
              <w:rPr>
                <w:rFonts w:ascii="Arial" w:hAnsi="Arial" w:cs="Arial"/>
                <w:color w:val="000000" w:themeColor="text1"/>
                <w:sz w:val="18"/>
                <w:szCs w:val="18"/>
              </w:rPr>
              <w:t>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39F30" w14:textId="77777777" w:rsidR="00A20EEC" w:rsidRPr="00A20EEC" w:rsidRDefault="00A20EEC" w:rsidP="00A20EEC">
            <w:pPr>
              <w:pStyle w:val="maintext"/>
              <w:spacing w:before="0" w:after="0" w:line="240" w:lineRule="auto"/>
              <w:ind w:firstLineChars="0" w:firstLine="0"/>
              <w:jc w:val="left"/>
              <w:rPr>
                <w:rFonts w:ascii="Arial" w:eastAsiaTheme="minorEastAsia" w:hAnsi="Arial" w:cs="Arial"/>
                <w:color w:val="000000" w:themeColor="text1"/>
                <w:sz w:val="18"/>
                <w:szCs w:val="18"/>
              </w:rPr>
            </w:pPr>
            <w:r w:rsidRPr="00A20EEC">
              <w:rPr>
                <w:rFonts w:ascii="Arial" w:eastAsiaTheme="minorEastAsia" w:hAnsi="Arial" w:cs="Arial"/>
                <w:color w:val="000000" w:themeColor="text1"/>
                <w:sz w:val="18"/>
                <w:szCs w:val="18"/>
              </w:rPr>
              <w:t xml:space="preserve">A UE that includes </w:t>
            </w:r>
            <w:r w:rsidRPr="00A20EEC">
              <w:rPr>
                <w:rFonts w:ascii="Arial" w:eastAsiaTheme="minorEastAsia" w:hAnsi="Arial" w:cs="Arial"/>
                <w:color w:val="000000" w:themeColor="text1"/>
                <w:sz w:val="18"/>
                <w:szCs w:val="18"/>
                <w:highlight w:val="yellow"/>
              </w:rPr>
              <w:t>[RAN2 parameter name]</w:t>
            </w:r>
            <w:r w:rsidRPr="00A20EEC">
              <w:rPr>
                <w:rFonts w:ascii="Arial" w:eastAsiaTheme="minorEastAsia" w:hAnsi="Arial" w:cs="Arial"/>
                <w:color w:val="000000" w:themeColor="text1"/>
                <w:sz w:val="18"/>
                <w:szCs w:val="18"/>
              </w:rPr>
              <w:t xml:space="preserve"> in </w:t>
            </w:r>
            <w:r w:rsidRPr="00A20EEC">
              <w:rPr>
                <w:rFonts w:ascii="Arial" w:eastAsiaTheme="minorEastAsia" w:hAnsi="Arial" w:cs="Arial"/>
                <w:color w:val="000000" w:themeColor="text1"/>
                <w:sz w:val="18"/>
                <w:szCs w:val="18"/>
                <w:highlight w:val="yellow"/>
              </w:rPr>
              <w:t>[RRC Setup Request]</w:t>
            </w:r>
            <w:r w:rsidRPr="00A20EEC">
              <w:rPr>
                <w:rFonts w:ascii="Arial" w:eastAsiaTheme="minorEastAsia" w:hAnsi="Arial" w:cs="Arial"/>
                <w:color w:val="000000" w:themeColor="text1"/>
                <w:sz w:val="18"/>
                <w:szCs w:val="18"/>
              </w:rPr>
              <w:t xml:space="preserve"> must support FG 44-1</w:t>
            </w:r>
          </w:p>
          <w:p w14:paraId="2BCEB8A0" w14:textId="77777777" w:rsidR="00A20EEC" w:rsidRPr="00A20EEC" w:rsidRDefault="00A20EEC" w:rsidP="00A20EEC">
            <w:pPr>
              <w:pStyle w:val="maintext"/>
              <w:spacing w:before="0" w:after="0" w:line="240" w:lineRule="auto"/>
              <w:ind w:firstLineChars="0" w:firstLine="0"/>
              <w:jc w:val="left"/>
              <w:rPr>
                <w:rFonts w:ascii="Arial" w:eastAsiaTheme="minorEastAsia" w:hAnsi="Arial" w:cs="Arial"/>
                <w:color w:val="000000" w:themeColor="text1"/>
                <w:sz w:val="18"/>
                <w:szCs w:val="18"/>
              </w:rPr>
            </w:pPr>
          </w:p>
          <w:p w14:paraId="348D90D7" w14:textId="77777777" w:rsidR="00A20EEC" w:rsidRPr="00A20EEC" w:rsidRDefault="00A20EEC" w:rsidP="00A20EEC">
            <w:pPr>
              <w:pStyle w:val="TAL"/>
              <w:spacing w:line="240" w:lineRule="auto"/>
              <w:rPr>
                <w:color w:val="000000" w:themeColor="text1"/>
                <w:szCs w:val="18"/>
              </w:rPr>
            </w:pPr>
            <w:r w:rsidRPr="00A20EEC">
              <w:rPr>
                <w:color w:val="000000" w:themeColor="text1"/>
                <w:szCs w:val="18"/>
                <w:highlight w:val="yellow"/>
              </w:rPr>
              <w:t>[Note: This UE feature group is applicable only for bands in Tables 5.2.2-1 and [TBD for FR2-NTN bands]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A6338" w14:textId="77777777" w:rsidR="00A20EEC" w:rsidRPr="00A20EEC" w:rsidRDefault="00A20EEC" w:rsidP="00A20EEC">
            <w:pPr>
              <w:pStyle w:val="TAL"/>
              <w:spacing w:line="240" w:lineRule="auto"/>
              <w:rPr>
                <w:color w:val="000000" w:themeColor="text1"/>
                <w:szCs w:val="18"/>
                <w:lang w:eastAsia="ja-JP"/>
              </w:rPr>
            </w:pPr>
            <w:r w:rsidRPr="00A20EEC">
              <w:rPr>
                <w:color w:val="000000" w:themeColor="text1"/>
                <w:szCs w:val="18"/>
                <w:lang w:eastAsia="zh-CN"/>
              </w:rPr>
              <w:t>Optional without capability signaling</w:t>
            </w:r>
          </w:p>
        </w:tc>
      </w:tr>
    </w:tbl>
    <w:p w14:paraId="10F5B0DD" w14:textId="77777777" w:rsidR="00A20EEC" w:rsidRPr="001B412E" w:rsidRDefault="00A20EEC" w:rsidP="00184DFD">
      <w:pPr>
        <w:spacing w:afterLines="50" w:after="120" w:line="259" w:lineRule="auto"/>
        <w:jc w:val="both"/>
        <w:rPr>
          <w:rFonts w:eastAsia="MS Gothic"/>
          <w:szCs w:val="18"/>
          <w:u w:val="single"/>
          <w:lang w:eastAsia="ja-JP"/>
        </w:rPr>
      </w:pPr>
    </w:p>
    <w:p w14:paraId="3A1C3E03" w14:textId="0FB9CF1D" w:rsidR="0040247B" w:rsidRPr="0040247B" w:rsidRDefault="0040247B" w:rsidP="00C44587">
      <w:pPr>
        <w:spacing w:after="60"/>
        <w:ind w:firstLine="284"/>
        <w:jc w:val="both"/>
        <w:rPr>
          <w:rFonts w:eastAsia="SimSun"/>
          <w:lang w:eastAsia="zh-CN"/>
        </w:rPr>
      </w:pPr>
      <w:r w:rsidRPr="0040247B">
        <w:rPr>
          <w:rFonts w:eastAsia="SimSun"/>
          <w:lang w:eastAsia="zh-CN"/>
        </w:rPr>
        <w:t>The remaining issue is whether this feature applies to both TN and NTN</w:t>
      </w:r>
      <w:r w:rsidR="00265FE9">
        <w:rPr>
          <w:rFonts w:eastAsia="SimSun"/>
          <w:lang w:eastAsia="zh-CN"/>
        </w:rPr>
        <w:t xml:space="preserve"> in [1]</w:t>
      </w:r>
      <w:r w:rsidRPr="0040247B">
        <w:rPr>
          <w:rFonts w:eastAsia="SimSun"/>
          <w:lang w:eastAsia="zh-CN"/>
        </w:rPr>
        <w:t>. While it is understood that FG</w:t>
      </w:r>
      <w:r w:rsidR="009F3F92">
        <w:rPr>
          <w:rFonts w:eastAsia="SimSun"/>
          <w:lang w:eastAsia="zh-CN"/>
        </w:rPr>
        <w:t xml:space="preserve"> </w:t>
      </w:r>
      <w:r w:rsidRPr="0040247B">
        <w:rPr>
          <w:rFonts w:eastAsia="SimSun"/>
          <w:lang w:eastAsia="zh-CN"/>
        </w:rPr>
        <w:t>44-1 can be applied to TN without any modifications, it should be noted that the enhancement is not targeted for TN within the NTN WID. If certain operators desire this feature for their networks, then we are willing to accept. However, if there is no such demand, it would be premature to discuss this matter at present. We can further address this issue during the Rel-19 TEI scope if necessary.</w:t>
      </w:r>
    </w:p>
    <w:p w14:paraId="225BAD60" w14:textId="77777777" w:rsidR="00E2098B" w:rsidRDefault="00E2098B" w:rsidP="00184DFD">
      <w:pPr>
        <w:spacing w:after="60" w:line="240" w:lineRule="auto"/>
        <w:jc w:val="both"/>
        <w:rPr>
          <w:rFonts w:eastAsia="SimSun"/>
          <w:b/>
          <w:bCs/>
          <w:kern w:val="28"/>
          <w:lang w:eastAsia="zh-CN"/>
        </w:rPr>
      </w:pPr>
    </w:p>
    <w:p w14:paraId="5658CCBB" w14:textId="300957B6" w:rsidR="00184DFD" w:rsidRPr="00A20EEC" w:rsidRDefault="00184DFD" w:rsidP="00184DFD">
      <w:pPr>
        <w:spacing w:after="60" w:line="240" w:lineRule="auto"/>
        <w:jc w:val="both"/>
        <w:rPr>
          <w:rFonts w:eastAsia="SimSun"/>
          <w:b/>
          <w:bCs/>
          <w:kern w:val="28"/>
          <w:u w:val="single"/>
          <w:lang w:eastAsia="zh-CN"/>
        </w:rPr>
      </w:pPr>
      <w:r w:rsidRPr="00A20EEC">
        <w:rPr>
          <w:rFonts w:eastAsia="SimSun"/>
          <w:b/>
          <w:bCs/>
          <w:kern w:val="28"/>
          <w:u w:val="single"/>
          <w:lang w:eastAsia="zh-CN"/>
        </w:rPr>
        <w:t xml:space="preserve">Proposal </w:t>
      </w:r>
      <w:r w:rsidR="00C02B52">
        <w:rPr>
          <w:rFonts w:eastAsia="SimSun"/>
          <w:b/>
          <w:bCs/>
          <w:kern w:val="28"/>
          <w:u w:val="single"/>
          <w:lang w:eastAsia="zh-CN"/>
        </w:rPr>
        <w:t>8</w:t>
      </w:r>
      <w:r w:rsidRPr="00A20EEC">
        <w:rPr>
          <w:rFonts w:eastAsia="SimSun"/>
          <w:b/>
          <w:bCs/>
          <w:kern w:val="28"/>
          <w:u w:val="single"/>
          <w:lang w:eastAsia="zh-CN"/>
        </w:rPr>
        <w:t>:</w:t>
      </w:r>
      <w:r w:rsidR="003B497B" w:rsidRPr="00A20EEC">
        <w:rPr>
          <w:rFonts w:eastAsia="SimSun"/>
          <w:b/>
          <w:bCs/>
          <w:kern w:val="28"/>
          <w:u w:val="single"/>
          <w:lang w:eastAsia="zh-CN"/>
        </w:rPr>
        <w:t xml:space="preserve"> </w:t>
      </w:r>
      <w:r w:rsidR="008229A5">
        <w:rPr>
          <w:rFonts w:eastAsia="SimSun"/>
          <w:b/>
          <w:bCs/>
          <w:kern w:val="28"/>
          <w:u w:val="single"/>
          <w:lang w:eastAsia="zh-CN"/>
        </w:rPr>
        <w:t>C</w:t>
      </w:r>
      <w:r w:rsidR="00A10F81" w:rsidRPr="00A20EEC">
        <w:rPr>
          <w:rFonts w:eastAsia="SimSun"/>
          <w:b/>
          <w:bCs/>
          <w:kern w:val="28"/>
          <w:u w:val="single"/>
          <w:lang w:eastAsia="zh-CN"/>
        </w:rPr>
        <w:t>onfirm</w:t>
      </w:r>
      <w:r w:rsidRPr="00A20EEC">
        <w:rPr>
          <w:rFonts w:eastAsia="SimSun"/>
          <w:b/>
          <w:bCs/>
          <w:kern w:val="28"/>
          <w:u w:val="single"/>
          <w:lang w:eastAsia="zh-CN"/>
        </w:rPr>
        <w:t xml:space="preserve"> </w:t>
      </w:r>
      <w:r w:rsidR="003B497B" w:rsidRPr="00A20EEC">
        <w:rPr>
          <w:rFonts w:eastAsia="SimSun"/>
          <w:b/>
          <w:bCs/>
          <w:kern w:val="28"/>
          <w:u w:val="single"/>
          <w:lang w:eastAsia="zh-CN"/>
        </w:rPr>
        <w:t>the following note in FG 44-1</w:t>
      </w:r>
    </w:p>
    <w:p w14:paraId="60545E23" w14:textId="219ADE88" w:rsidR="00184DFD" w:rsidRPr="00A20EEC" w:rsidRDefault="00A10F81" w:rsidP="00A10F81">
      <w:pPr>
        <w:pStyle w:val="afa"/>
        <w:numPr>
          <w:ilvl w:val="0"/>
          <w:numId w:val="11"/>
        </w:numPr>
        <w:spacing w:after="60" w:line="240" w:lineRule="auto"/>
        <w:jc w:val="both"/>
        <w:rPr>
          <w:rFonts w:ascii="Times New Roman" w:eastAsia="SimSun" w:hAnsi="Times New Roman"/>
          <w:b/>
          <w:bCs/>
          <w:kern w:val="28"/>
          <w:sz w:val="20"/>
          <w:szCs w:val="20"/>
          <w:u w:val="single"/>
          <w:lang w:val="en-US"/>
        </w:rPr>
      </w:pPr>
      <w:r w:rsidRPr="00A20EEC">
        <w:rPr>
          <w:rFonts w:ascii="Times New Roman" w:eastAsia="SimSun" w:hAnsi="Times New Roman"/>
          <w:b/>
          <w:bCs/>
          <w:kern w:val="28"/>
          <w:sz w:val="20"/>
          <w:szCs w:val="20"/>
          <w:u w:val="single"/>
          <w:lang w:val="en-US"/>
        </w:rPr>
        <w:t xml:space="preserve">Note: This UE feature group is applicable only for bands in Tables 5.2.2-1 and [TBD for FR2-NTN bands] </w:t>
      </w:r>
      <w:r w:rsidR="0099046C" w:rsidRPr="00A20EEC">
        <w:rPr>
          <w:rFonts w:ascii="Times New Roman" w:eastAsia="SimSun" w:hAnsi="Times New Roman"/>
          <w:b/>
          <w:bCs/>
          <w:kern w:val="28"/>
          <w:sz w:val="20"/>
          <w:szCs w:val="20"/>
          <w:u w:val="single"/>
          <w:lang w:val="en-US"/>
        </w:rPr>
        <w:t xml:space="preserve">in TS 38.101-5 </w:t>
      </w:r>
      <w:r w:rsidRPr="00A20EEC">
        <w:rPr>
          <w:rFonts w:ascii="Times New Roman" w:eastAsia="SimSun" w:hAnsi="Times New Roman"/>
          <w:b/>
          <w:bCs/>
          <w:kern w:val="28"/>
          <w:sz w:val="20"/>
          <w:szCs w:val="20"/>
          <w:u w:val="single"/>
          <w:lang w:val="en-US"/>
        </w:rPr>
        <w:t xml:space="preserve">and HAPS operation bands in Clause 5.2 of TS </w:t>
      </w:r>
      <w:r w:rsidR="0099046C" w:rsidRPr="00A20EEC">
        <w:rPr>
          <w:rFonts w:ascii="Times New Roman" w:eastAsia="SimSun" w:hAnsi="Times New Roman"/>
          <w:b/>
          <w:bCs/>
          <w:kern w:val="28"/>
          <w:sz w:val="20"/>
          <w:szCs w:val="20"/>
          <w:u w:val="single"/>
          <w:lang w:val="en-US"/>
        </w:rPr>
        <w:t>38.104</w:t>
      </w:r>
    </w:p>
    <w:p w14:paraId="4FAED4F4" w14:textId="77777777" w:rsidR="002B5634" w:rsidRPr="00F44C59" w:rsidRDefault="002B5634" w:rsidP="002B5634">
      <w:pPr>
        <w:snapToGrid w:val="0"/>
        <w:spacing w:after="0" w:line="240" w:lineRule="auto"/>
        <w:jc w:val="both"/>
        <w:rPr>
          <w:rFonts w:eastAsia="MS Gothic"/>
          <w:sz w:val="24"/>
          <w:lang w:eastAsia="ko-KR"/>
        </w:rPr>
      </w:pPr>
    </w:p>
    <w:p w14:paraId="012C674A" w14:textId="0DD8FB2D" w:rsidR="002B5634" w:rsidRPr="00F44C59" w:rsidRDefault="002B5634" w:rsidP="002B5634">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sidRPr="00F44C59">
        <w:rPr>
          <w:rFonts w:ascii="Arial" w:eastAsia="SimSun" w:hAnsi="Arial" w:cs="Arial"/>
          <w:kern w:val="28"/>
          <w:sz w:val="32"/>
          <w:szCs w:val="18"/>
          <w:lang w:eastAsia="zh-CN"/>
        </w:rPr>
        <w:t xml:space="preserve">UE features for </w:t>
      </w:r>
      <w:r>
        <w:rPr>
          <w:rFonts w:ascii="Arial" w:eastAsia="SimSun" w:hAnsi="Arial" w:cs="Arial"/>
          <w:kern w:val="28"/>
          <w:sz w:val="32"/>
          <w:szCs w:val="18"/>
          <w:lang w:eastAsia="zh-CN"/>
        </w:rPr>
        <w:t>NR</w:t>
      </w:r>
      <w:r w:rsidR="00175103">
        <w:rPr>
          <w:rFonts w:ascii="Arial" w:eastAsia="SimSun" w:hAnsi="Arial" w:cs="Arial"/>
          <w:kern w:val="28"/>
          <w:sz w:val="32"/>
          <w:szCs w:val="18"/>
          <w:lang w:eastAsia="zh-CN"/>
        </w:rPr>
        <w:t xml:space="preserve"> NCR</w:t>
      </w:r>
    </w:p>
    <w:p w14:paraId="1F8342C6" w14:textId="77777777" w:rsidR="002B5634" w:rsidRDefault="002B5634" w:rsidP="002B5634">
      <w:pPr>
        <w:spacing w:after="0" w:line="240" w:lineRule="auto"/>
        <w:jc w:val="both"/>
        <w:rPr>
          <w:rFonts w:eastAsia="SimSun"/>
          <w:lang w:eastAsia="zh-CN"/>
        </w:rPr>
      </w:pPr>
    </w:p>
    <w:p w14:paraId="3770DEC4" w14:textId="77777777" w:rsidR="002B5634" w:rsidRDefault="002B5634" w:rsidP="002B5634">
      <w:pPr>
        <w:spacing w:afterLines="50" w:after="120" w:line="256" w:lineRule="auto"/>
        <w:jc w:val="both"/>
        <w:rPr>
          <w:rFonts w:eastAsia="SimSun"/>
          <w:b/>
          <w:kern w:val="28"/>
          <w:u w:val="single"/>
          <w:lang w:eastAsia="zh-CN"/>
        </w:rPr>
      </w:pPr>
      <w:r>
        <w:rPr>
          <w:rFonts w:eastAsia="SimSun"/>
          <w:b/>
          <w:kern w:val="28"/>
          <w:u w:val="single"/>
          <w:lang w:eastAsia="zh-CN"/>
        </w:rPr>
        <w:t>FG 43-5</w:t>
      </w:r>
    </w:p>
    <w:p w14:paraId="001EE3C4" w14:textId="77777777" w:rsidR="002B5634" w:rsidRDefault="002B5634" w:rsidP="002B5634">
      <w:pPr>
        <w:spacing w:after="120"/>
        <w:jc w:val="both"/>
        <w:rPr>
          <w:rFonts w:eastAsia="SimSun"/>
          <w:lang w:eastAsia="zh-CN"/>
        </w:rPr>
      </w:pPr>
      <w:r>
        <w:rPr>
          <w:rFonts w:eastAsia="SimSun"/>
          <w:lang w:eastAsia="zh-CN"/>
        </w:rPr>
        <w:t xml:space="preserve">It was agreed in RAN1#110b-e that, default NCR capability is TDM transmission of UL on the C-link and on the backhaul link (BH-link), while the NCR may support simultaneous UL transmission on the C-link and on the backhaul link subject to NCR capability (FG 43-5). For the latter case, how to allocate the NCR power among the two UL transmissions needs to be considered and requires an additional NCR capability. </w:t>
      </w:r>
    </w:p>
    <w:p w14:paraId="3C149285" w14:textId="77777777" w:rsidR="002B5634" w:rsidRDefault="002B5634" w:rsidP="002B5634">
      <w:pPr>
        <w:spacing w:after="120"/>
        <w:jc w:val="both"/>
        <w:rPr>
          <w:rFonts w:eastAsia="SimSun"/>
          <w:lang w:eastAsia="zh-CN"/>
        </w:rPr>
      </w:pPr>
      <w:r>
        <w:rPr>
          <w:rFonts w:eastAsia="SimSun"/>
          <w:lang w:eastAsia="zh-CN"/>
        </w:rPr>
        <w:t>Although an NCR implementation based on separate PA / power resource / RF front end for NCR-MT and NCR-Fwd is straightforward, it is not a cost-efficient solution, as UL transmission (and even DL reception) by NCR-MT is an infrequent event that is used only for control signaling (and not for any data transmission). An alternative NCR implementation can use a shared PA / power resource / RF front end for both NCR-MT and NCR-Fwd with basic power sharing capability.</w:t>
      </w:r>
    </w:p>
    <w:p w14:paraId="7C45DA9F" w14:textId="77777777" w:rsidR="002B5634" w:rsidRDefault="002B5634" w:rsidP="002B5634">
      <w:pPr>
        <w:spacing w:after="120"/>
        <w:jc w:val="both"/>
        <w:rPr>
          <w:rFonts w:eastAsia="SimSun"/>
          <w:lang w:eastAsia="zh-CN"/>
        </w:rPr>
      </w:pPr>
      <w:r>
        <w:rPr>
          <w:rFonts w:eastAsia="SimSun"/>
          <w:lang w:eastAsia="zh-CN"/>
        </w:rPr>
        <w:t xml:space="preserve">Therefore, an additional component can be introduced for FG 43-5 that indicates: </w:t>
      </w:r>
    </w:p>
    <w:p w14:paraId="1EE0F9FA" w14:textId="77777777" w:rsidR="002B5634" w:rsidRDefault="002B5634" w:rsidP="002B5634">
      <w:pPr>
        <w:pStyle w:val="afa"/>
        <w:numPr>
          <w:ilvl w:val="0"/>
          <w:numId w:val="14"/>
        </w:numPr>
        <w:spacing w:after="120"/>
        <w:jc w:val="both"/>
        <w:rPr>
          <w:rFonts w:ascii="Times New Roman" w:eastAsia="SimSun" w:hAnsi="Times New Roman"/>
          <w:sz w:val="20"/>
        </w:rPr>
      </w:pPr>
      <w:r>
        <w:rPr>
          <w:rFonts w:ascii="Times New Roman" w:eastAsia="SimSun" w:hAnsi="Times New Roman"/>
          <w:sz w:val="20"/>
        </w:rPr>
        <w:t>Type-1</w:t>
      </w:r>
      <w:r>
        <w:rPr>
          <w:rFonts w:ascii="Times New Roman" w:eastAsia="SimSun" w:hAnsi="Times New Roman"/>
          <w:sz w:val="20"/>
          <w:lang w:val="en-US"/>
        </w:rPr>
        <w:t>:</w:t>
      </w:r>
      <w:r>
        <w:rPr>
          <w:rFonts w:ascii="Times New Roman" w:eastAsia="SimSun" w:hAnsi="Times New Roman"/>
          <w:sz w:val="20"/>
        </w:rPr>
        <w:t xml:space="preserve"> </w:t>
      </w:r>
      <w:r>
        <w:rPr>
          <w:rFonts w:ascii="Times New Roman" w:eastAsia="SimSun" w:hAnsi="Times New Roman"/>
          <w:sz w:val="20"/>
          <w:lang w:val="en-US"/>
        </w:rPr>
        <w:t xml:space="preserve">the NCR </w:t>
      </w:r>
      <w:r>
        <w:rPr>
          <w:rFonts w:ascii="Times New Roman" w:eastAsia="SimSun" w:hAnsi="Times New Roman"/>
          <w:sz w:val="20"/>
        </w:rPr>
        <w:t xml:space="preserve">is not subject to a </w:t>
      </w:r>
      <w:bookmarkStart w:id="5" w:name="_Hlk131644257"/>
      <w:r>
        <w:rPr>
          <w:rFonts w:ascii="Times New Roman" w:eastAsia="SimSun" w:hAnsi="Times New Roman"/>
          <w:sz w:val="20"/>
        </w:rPr>
        <w:t xml:space="preserve">joint power limit across the C-link and BH-link </w:t>
      </w:r>
      <w:bookmarkEnd w:id="5"/>
      <w:r>
        <w:rPr>
          <w:rFonts w:ascii="Times New Roman" w:eastAsia="SimSun" w:hAnsi="Times New Roman"/>
          <w:sz w:val="20"/>
        </w:rPr>
        <w:t xml:space="preserve">(e.g., using separate PAs / RF front end for the C-link and BH-link), or </w:t>
      </w:r>
    </w:p>
    <w:p w14:paraId="37E2BB2C" w14:textId="77777777" w:rsidR="002B5634" w:rsidRDefault="002B5634" w:rsidP="002B5634">
      <w:pPr>
        <w:pStyle w:val="afa"/>
        <w:numPr>
          <w:ilvl w:val="0"/>
          <w:numId w:val="14"/>
        </w:numPr>
        <w:spacing w:after="120"/>
        <w:jc w:val="both"/>
        <w:rPr>
          <w:rFonts w:ascii="Times New Roman" w:eastAsia="SimSun" w:hAnsi="Times New Roman"/>
          <w:sz w:val="20"/>
        </w:rPr>
      </w:pPr>
      <w:r>
        <w:rPr>
          <w:rFonts w:ascii="Times New Roman" w:eastAsia="SimSun" w:hAnsi="Times New Roman"/>
          <w:sz w:val="20"/>
        </w:rPr>
        <w:t>Type-2</w:t>
      </w:r>
      <w:r>
        <w:rPr>
          <w:rFonts w:ascii="Times New Roman" w:eastAsia="SimSun" w:hAnsi="Times New Roman"/>
          <w:sz w:val="20"/>
          <w:lang w:val="en-US"/>
        </w:rPr>
        <w:t>:</w:t>
      </w:r>
      <w:r>
        <w:rPr>
          <w:rFonts w:ascii="Times New Roman" w:eastAsia="SimSun" w:hAnsi="Times New Roman"/>
          <w:sz w:val="20"/>
        </w:rPr>
        <w:t xml:space="preserve"> </w:t>
      </w:r>
      <w:r>
        <w:rPr>
          <w:rFonts w:ascii="Times New Roman" w:eastAsia="SimSun" w:hAnsi="Times New Roman"/>
          <w:sz w:val="20"/>
          <w:lang w:val="en-US"/>
        </w:rPr>
        <w:t xml:space="preserve">the NCR </w:t>
      </w:r>
      <w:r>
        <w:rPr>
          <w:rFonts w:ascii="Times New Roman" w:eastAsia="SimSun" w:hAnsi="Times New Roman"/>
          <w:sz w:val="20"/>
        </w:rPr>
        <w:t xml:space="preserve">is subject to a joint power limit across the C-link and BH-link and supports </w:t>
      </w:r>
      <w:bookmarkStart w:id="6" w:name="_Hlk131644303"/>
      <w:r>
        <w:rPr>
          <w:rFonts w:ascii="Times New Roman" w:eastAsia="SimSun" w:hAnsi="Times New Roman"/>
          <w:sz w:val="20"/>
        </w:rPr>
        <w:t>power sharing when power limited</w:t>
      </w:r>
      <w:bookmarkEnd w:id="6"/>
      <w:r>
        <w:rPr>
          <w:rFonts w:ascii="Times New Roman" w:eastAsia="SimSun" w:hAnsi="Times New Roman"/>
          <w:sz w:val="20"/>
        </w:rPr>
        <w:t xml:space="preserve">, or </w:t>
      </w:r>
    </w:p>
    <w:p w14:paraId="1033482D" w14:textId="77777777" w:rsidR="002B5634" w:rsidRDefault="002B5634" w:rsidP="002B5634">
      <w:pPr>
        <w:pStyle w:val="afa"/>
        <w:numPr>
          <w:ilvl w:val="0"/>
          <w:numId w:val="14"/>
        </w:numPr>
        <w:spacing w:after="120"/>
        <w:jc w:val="both"/>
        <w:rPr>
          <w:rFonts w:ascii="Times New Roman" w:eastAsia="SimSun" w:hAnsi="Times New Roman"/>
          <w:sz w:val="20"/>
        </w:rPr>
      </w:pPr>
      <w:r>
        <w:rPr>
          <w:rFonts w:ascii="Times New Roman" w:eastAsia="SimSun" w:hAnsi="Times New Roman"/>
          <w:sz w:val="20"/>
        </w:rPr>
        <w:t>Type-3</w:t>
      </w:r>
      <w:r>
        <w:rPr>
          <w:rFonts w:ascii="Times New Roman" w:eastAsia="SimSun" w:hAnsi="Times New Roman"/>
          <w:sz w:val="20"/>
          <w:lang w:val="en-US"/>
        </w:rPr>
        <w:t>:</w:t>
      </w:r>
      <w:r>
        <w:rPr>
          <w:rFonts w:ascii="Times New Roman" w:eastAsia="SimSun" w:hAnsi="Times New Roman"/>
          <w:sz w:val="20"/>
        </w:rPr>
        <w:t xml:space="preserve"> </w:t>
      </w:r>
      <w:r>
        <w:rPr>
          <w:rFonts w:ascii="Times New Roman" w:eastAsia="SimSun" w:hAnsi="Times New Roman"/>
          <w:sz w:val="20"/>
          <w:lang w:val="en-US"/>
        </w:rPr>
        <w:t xml:space="preserve">the NCR </w:t>
      </w:r>
      <w:r>
        <w:rPr>
          <w:rFonts w:ascii="Times New Roman" w:eastAsia="SimSun" w:hAnsi="Times New Roman"/>
          <w:sz w:val="20"/>
        </w:rPr>
        <w:t xml:space="preserve">is subject to a joint power limit across the C-link and BH-link and does not support power sharing when power limited (e.g., transmit only C-link when power limited). </w:t>
      </w:r>
    </w:p>
    <w:p w14:paraId="1A649AE0" w14:textId="77777777" w:rsidR="002B5634" w:rsidRDefault="002B5634" w:rsidP="002B5634">
      <w:pPr>
        <w:spacing w:after="120"/>
        <w:jc w:val="both"/>
        <w:rPr>
          <w:rFonts w:eastAsia="SimSun"/>
          <w:lang w:eastAsia="zh-CN"/>
        </w:rPr>
      </w:pPr>
      <w:r>
        <w:rPr>
          <w:rFonts w:eastAsia="SimSun"/>
          <w:lang w:eastAsia="zh-CN"/>
        </w:rPr>
        <w:lastRenderedPageBreak/>
        <w:t>It is noted that:</w:t>
      </w:r>
    </w:p>
    <w:p w14:paraId="20964384" w14:textId="77777777" w:rsidR="002B5634" w:rsidRDefault="002B5634" w:rsidP="002B5634">
      <w:pPr>
        <w:pStyle w:val="afa"/>
        <w:numPr>
          <w:ilvl w:val="0"/>
          <w:numId w:val="14"/>
        </w:numPr>
        <w:spacing w:after="120"/>
        <w:jc w:val="both"/>
        <w:rPr>
          <w:rFonts w:ascii="Times New Roman" w:eastAsia="SimSun" w:hAnsi="Times New Roman"/>
          <w:sz w:val="20"/>
          <w:szCs w:val="20"/>
        </w:rPr>
      </w:pPr>
      <w:r>
        <w:rPr>
          <w:rFonts w:ascii="Times New Roman" w:eastAsia="SimSun" w:hAnsi="Times New Roman"/>
          <w:sz w:val="20"/>
          <w:szCs w:val="20"/>
        </w:rPr>
        <w:t>From RAN4 perspective, Type-2 and Type-3 NCR</w:t>
      </w:r>
      <w:r>
        <w:rPr>
          <w:rFonts w:ascii="Times New Roman" w:eastAsia="SimSun" w:hAnsi="Times New Roman"/>
          <w:sz w:val="20"/>
          <w:szCs w:val="20"/>
          <w:lang w:val="en-US"/>
        </w:rPr>
        <w:t>s</w:t>
      </w:r>
      <w:r>
        <w:rPr>
          <w:rFonts w:ascii="Times New Roman" w:eastAsia="SimSun" w:hAnsi="Times New Roman"/>
          <w:sz w:val="20"/>
          <w:szCs w:val="20"/>
        </w:rPr>
        <w:t xml:space="preserve">, that correspond to a shared PA / RF front end, </w:t>
      </w:r>
      <w:r>
        <w:rPr>
          <w:rFonts w:ascii="Times New Roman" w:eastAsia="SimSun" w:hAnsi="Times New Roman"/>
          <w:sz w:val="20"/>
          <w:szCs w:val="20"/>
          <w:lang w:val="en-US"/>
        </w:rPr>
        <w:t>are feasible; and</w:t>
      </w:r>
    </w:p>
    <w:p w14:paraId="3FA8E503" w14:textId="77777777" w:rsidR="002B5634" w:rsidRDefault="002B5634" w:rsidP="002B5634">
      <w:pPr>
        <w:pStyle w:val="afa"/>
        <w:numPr>
          <w:ilvl w:val="0"/>
          <w:numId w:val="14"/>
        </w:numPr>
        <w:spacing w:after="120"/>
        <w:jc w:val="both"/>
        <w:rPr>
          <w:rFonts w:ascii="Times New Roman" w:eastAsia="SimSun" w:hAnsi="Times New Roman"/>
          <w:sz w:val="20"/>
          <w:szCs w:val="20"/>
        </w:rPr>
      </w:pPr>
      <w:r>
        <w:rPr>
          <w:rFonts w:ascii="Times New Roman" w:eastAsia="SimSun" w:hAnsi="Times New Roman"/>
          <w:sz w:val="20"/>
          <w:szCs w:val="20"/>
          <w:lang w:val="en-US"/>
        </w:rPr>
        <w:t xml:space="preserve">Type-2 and Type-3 NCRs do not require any power control for NCR-Fwd, in line with the NCR WID. </w:t>
      </w:r>
    </w:p>
    <w:p w14:paraId="4D66778F" w14:textId="77777777" w:rsidR="002B5634" w:rsidRDefault="002B5634" w:rsidP="002B5634">
      <w:pPr>
        <w:spacing w:after="120"/>
        <w:jc w:val="both"/>
        <w:rPr>
          <w:rFonts w:eastAsia="SimSun"/>
          <w:lang w:eastAsia="zh-CN"/>
        </w:rPr>
      </w:pPr>
    </w:p>
    <w:p w14:paraId="6F05901F" w14:textId="0DA42097" w:rsidR="002B5634" w:rsidRPr="00CE32BD" w:rsidRDefault="002B5634" w:rsidP="002B5634">
      <w:pPr>
        <w:spacing w:after="120"/>
        <w:jc w:val="both"/>
        <w:rPr>
          <w:rFonts w:eastAsia="SimSun"/>
          <w:b/>
          <w:bCs/>
          <w:u w:val="single"/>
          <w:lang w:eastAsia="zh-CN"/>
        </w:rPr>
      </w:pPr>
      <w:r w:rsidRPr="00CE32BD">
        <w:rPr>
          <w:rFonts w:eastAsia="SimSun"/>
          <w:b/>
          <w:bCs/>
          <w:u w:val="single"/>
          <w:lang w:eastAsia="zh-CN"/>
        </w:rPr>
        <w:t xml:space="preserve">Proposal </w:t>
      </w:r>
      <w:r w:rsidR="00C02B52" w:rsidRPr="00CE32BD">
        <w:rPr>
          <w:rFonts w:eastAsia="SimSun"/>
          <w:b/>
          <w:bCs/>
          <w:u w:val="single"/>
          <w:lang w:eastAsia="zh-CN"/>
        </w:rPr>
        <w:t>9</w:t>
      </w:r>
      <w:r w:rsidRPr="00CE32BD">
        <w:rPr>
          <w:rFonts w:eastAsia="SimSun"/>
          <w:b/>
          <w:bCs/>
          <w:u w:val="single"/>
          <w:lang w:eastAsia="zh-CN"/>
        </w:rPr>
        <w:t>:</w:t>
      </w:r>
      <w:r w:rsidR="00CE32BD" w:rsidRPr="00CE32BD">
        <w:rPr>
          <w:rFonts w:eastAsia="SimSun"/>
          <w:b/>
          <w:bCs/>
          <w:u w:val="single"/>
          <w:lang w:eastAsia="zh-CN"/>
        </w:rPr>
        <w:t xml:space="preserve"> </w:t>
      </w:r>
      <w:r w:rsidR="008229A5">
        <w:rPr>
          <w:rFonts w:eastAsia="SimSun"/>
          <w:b/>
          <w:bCs/>
          <w:u w:val="single"/>
          <w:lang w:eastAsia="zh-CN"/>
        </w:rPr>
        <w:t>I</w:t>
      </w:r>
      <w:r w:rsidR="00CE32BD" w:rsidRPr="00CE32BD">
        <w:rPr>
          <w:rFonts w:eastAsia="SimSun"/>
          <w:b/>
          <w:bCs/>
          <w:u w:val="single"/>
          <w:lang w:eastAsia="zh-CN"/>
        </w:rPr>
        <w:t>n</w:t>
      </w:r>
      <w:r w:rsidRPr="00CE32BD">
        <w:rPr>
          <w:rFonts w:eastAsia="SimSun"/>
          <w:b/>
          <w:bCs/>
          <w:u w:val="single"/>
          <w:lang w:eastAsia="zh-CN"/>
        </w:rPr>
        <w:t>troduce a new component in FG 43-5 to indicate the supported method of UL power allocation / sharing between the C-link and the backhaul link.</w:t>
      </w:r>
    </w:p>
    <w:tbl>
      <w:tblPr>
        <w:tblW w:w="988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11"/>
        <w:gridCol w:w="1223"/>
        <w:gridCol w:w="1501"/>
        <w:gridCol w:w="1323"/>
        <w:gridCol w:w="1385"/>
        <w:gridCol w:w="2483"/>
        <w:gridCol w:w="1259"/>
      </w:tblGrid>
      <w:tr w:rsidR="002B5634" w14:paraId="45AE3DA0" w14:textId="77777777" w:rsidTr="002B5634">
        <w:tc>
          <w:tcPr>
            <w:tcW w:w="710" w:type="dxa"/>
            <w:tcBorders>
              <w:top w:val="single" w:sz="8" w:space="0" w:color="auto"/>
              <w:left w:val="single" w:sz="8" w:space="0" w:color="auto"/>
              <w:bottom w:val="single" w:sz="8" w:space="0" w:color="auto"/>
              <w:right w:val="single" w:sz="8" w:space="0" w:color="auto"/>
            </w:tcBorders>
            <w:hideMark/>
          </w:tcPr>
          <w:p w14:paraId="4376FA09" w14:textId="77777777" w:rsidR="002B5634" w:rsidRDefault="002B5634">
            <w:pPr>
              <w:rPr>
                <w:rFonts w:ascii="Arial" w:hAnsi="Arial" w:cs="Arial"/>
                <w:b/>
                <w:color w:val="000000"/>
                <w:sz w:val="16"/>
                <w:szCs w:val="16"/>
                <w:lang w:eastAsia="ko-KR"/>
              </w:rPr>
            </w:pPr>
            <w:r>
              <w:rPr>
                <w:rFonts w:cs="Arial"/>
                <w:b/>
                <w:color w:val="000000" w:themeColor="text1"/>
                <w:szCs w:val="18"/>
                <w:lang w:eastAsia="ko-KR"/>
              </w:rPr>
              <w:t>Index</w:t>
            </w:r>
          </w:p>
        </w:tc>
        <w:tc>
          <w:tcPr>
            <w:tcW w:w="1224" w:type="dxa"/>
            <w:tcBorders>
              <w:top w:val="single" w:sz="8" w:space="0" w:color="auto"/>
              <w:left w:val="single" w:sz="8" w:space="0" w:color="auto"/>
              <w:bottom w:val="single" w:sz="8" w:space="0" w:color="auto"/>
              <w:right w:val="single" w:sz="8" w:space="0" w:color="auto"/>
            </w:tcBorders>
            <w:hideMark/>
          </w:tcPr>
          <w:p w14:paraId="46630003" w14:textId="77777777" w:rsidR="002B5634" w:rsidRDefault="002B5634">
            <w:pPr>
              <w:rPr>
                <w:rFonts w:ascii="Arial" w:hAnsi="Arial" w:cs="Arial"/>
                <w:b/>
                <w:color w:val="000000"/>
                <w:sz w:val="16"/>
                <w:szCs w:val="16"/>
                <w:lang w:eastAsia="ko-KR"/>
              </w:rPr>
            </w:pPr>
            <w:r>
              <w:rPr>
                <w:rFonts w:cs="Arial"/>
                <w:b/>
                <w:color w:val="000000" w:themeColor="text1"/>
                <w:szCs w:val="18"/>
                <w:lang w:eastAsia="ko-KR"/>
              </w:rPr>
              <w:t>Feature group</w:t>
            </w:r>
          </w:p>
        </w:tc>
        <w:tc>
          <w:tcPr>
            <w:tcW w:w="1502" w:type="dxa"/>
            <w:tcBorders>
              <w:top w:val="single" w:sz="8" w:space="0" w:color="auto"/>
              <w:left w:val="single" w:sz="8" w:space="0" w:color="auto"/>
              <w:bottom w:val="single" w:sz="8" w:space="0" w:color="auto"/>
              <w:right w:val="single" w:sz="8" w:space="0" w:color="auto"/>
            </w:tcBorders>
            <w:hideMark/>
          </w:tcPr>
          <w:p w14:paraId="5F045DA3" w14:textId="77777777" w:rsidR="002B5634" w:rsidRDefault="002B5634">
            <w:pPr>
              <w:rPr>
                <w:rFonts w:ascii="Arial" w:hAnsi="Arial" w:cs="Arial"/>
                <w:b/>
                <w:color w:val="000000"/>
                <w:sz w:val="16"/>
                <w:szCs w:val="16"/>
                <w:lang w:eastAsia="ko-KR"/>
              </w:rPr>
            </w:pPr>
            <w:r>
              <w:rPr>
                <w:rFonts w:cs="Arial"/>
                <w:b/>
                <w:color w:val="000000" w:themeColor="text1"/>
                <w:szCs w:val="18"/>
                <w:lang w:eastAsia="ko-KR"/>
              </w:rPr>
              <w:t>Components</w:t>
            </w:r>
          </w:p>
        </w:tc>
        <w:tc>
          <w:tcPr>
            <w:tcW w:w="1324" w:type="dxa"/>
            <w:tcBorders>
              <w:top w:val="single" w:sz="8" w:space="0" w:color="auto"/>
              <w:left w:val="single" w:sz="8" w:space="0" w:color="auto"/>
              <w:bottom w:val="single" w:sz="8" w:space="0" w:color="auto"/>
              <w:right w:val="single" w:sz="8" w:space="0" w:color="auto"/>
            </w:tcBorders>
            <w:hideMark/>
          </w:tcPr>
          <w:p w14:paraId="45891B4B" w14:textId="77777777" w:rsidR="002B5634" w:rsidRDefault="002B5634">
            <w:pPr>
              <w:rPr>
                <w:rFonts w:ascii="Arial" w:hAnsi="Arial" w:cs="Arial"/>
                <w:b/>
                <w:color w:val="000000"/>
                <w:sz w:val="16"/>
                <w:szCs w:val="16"/>
                <w:lang w:eastAsia="ko-KR"/>
              </w:rPr>
            </w:pPr>
            <w:r>
              <w:rPr>
                <w:rFonts w:cs="Arial"/>
                <w:b/>
                <w:color w:val="000000" w:themeColor="text1"/>
                <w:szCs w:val="18"/>
                <w:lang w:eastAsia="ko-KR"/>
              </w:rPr>
              <w:t>Prerequisite feature groups</w:t>
            </w:r>
          </w:p>
        </w:tc>
        <w:tc>
          <w:tcPr>
            <w:tcW w:w="1386" w:type="dxa"/>
            <w:tcBorders>
              <w:top w:val="single" w:sz="8" w:space="0" w:color="auto"/>
              <w:left w:val="single" w:sz="8" w:space="0" w:color="auto"/>
              <w:bottom w:val="single" w:sz="8" w:space="0" w:color="auto"/>
              <w:right w:val="single" w:sz="8" w:space="0" w:color="auto"/>
            </w:tcBorders>
            <w:hideMark/>
          </w:tcPr>
          <w:p w14:paraId="37E8E75C" w14:textId="77777777" w:rsidR="002B5634" w:rsidRDefault="002B5634">
            <w:pPr>
              <w:rPr>
                <w:rFonts w:ascii="Arial" w:hAnsi="Arial" w:cs="Arial"/>
                <w:b/>
                <w:color w:val="000000"/>
                <w:sz w:val="16"/>
                <w:szCs w:val="16"/>
                <w:lang w:eastAsia="ko-KR"/>
              </w:rPr>
            </w:pPr>
            <w:r>
              <w:rPr>
                <w:rFonts w:cs="Arial"/>
                <w:b/>
                <w:color w:val="000000" w:themeColor="text1"/>
                <w:szCs w:val="18"/>
                <w:lang w:eastAsia="ja-JP"/>
              </w:rPr>
              <w:t>Consequence if the feature is not supported by the UE</w:t>
            </w:r>
          </w:p>
        </w:tc>
        <w:tc>
          <w:tcPr>
            <w:tcW w:w="2484" w:type="dxa"/>
            <w:tcBorders>
              <w:top w:val="single" w:sz="8" w:space="0" w:color="auto"/>
              <w:left w:val="single" w:sz="8" w:space="0" w:color="auto"/>
              <w:bottom w:val="single" w:sz="8" w:space="0" w:color="auto"/>
              <w:right w:val="single" w:sz="8" w:space="0" w:color="auto"/>
            </w:tcBorders>
            <w:hideMark/>
          </w:tcPr>
          <w:p w14:paraId="7D008976" w14:textId="77777777" w:rsidR="002B5634" w:rsidRDefault="002B5634">
            <w:pPr>
              <w:rPr>
                <w:rFonts w:ascii="Arial" w:hAnsi="Arial" w:cs="Arial"/>
                <w:b/>
                <w:color w:val="FF0000"/>
                <w:sz w:val="16"/>
                <w:szCs w:val="16"/>
                <w:lang w:eastAsia="ko-KR"/>
              </w:rPr>
            </w:pPr>
            <w:r>
              <w:rPr>
                <w:rFonts w:cs="Arial"/>
                <w:b/>
                <w:color w:val="000000" w:themeColor="text1"/>
                <w:szCs w:val="18"/>
                <w:lang w:eastAsia="ko-KR"/>
              </w:rPr>
              <w:t>Note</w:t>
            </w:r>
          </w:p>
        </w:tc>
        <w:tc>
          <w:tcPr>
            <w:tcW w:w="1260" w:type="dxa"/>
            <w:tcBorders>
              <w:top w:val="single" w:sz="8" w:space="0" w:color="auto"/>
              <w:left w:val="single" w:sz="8" w:space="0" w:color="auto"/>
              <w:bottom w:val="single" w:sz="8" w:space="0" w:color="auto"/>
              <w:right w:val="single" w:sz="8" w:space="0" w:color="auto"/>
            </w:tcBorders>
            <w:hideMark/>
          </w:tcPr>
          <w:p w14:paraId="18A67A4B" w14:textId="77777777" w:rsidR="002B5634" w:rsidRDefault="002B5634">
            <w:pPr>
              <w:rPr>
                <w:rFonts w:ascii="Arial" w:hAnsi="Arial" w:cs="Arial"/>
                <w:b/>
                <w:color w:val="000000"/>
                <w:sz w:val="16"/>
                <w:szCs w:val="16"/>
                <w:lang w:eastAsia="ko-KR"/>
              </w:rPr>
            </w:pPr>
            <w:r>
              <w:rPr>
                <w:rFonts w:cs="Arial"/>
                <w:b/>
                <w:color w:val="000000" w:themeColor="text1"/>
                <w:szCs w:val="18"/>
                <w:lang w:eastAsia="ko-KR"/>
              </w:rPr>
              <w:t>Mandatory/Optional</w:t>
            </w:r>
          </w:p>
        </w:tc>
      </w:tr>
      <w:tr w:rsidR="002B5634" w14:paraId="557D3B63" w14:textId="77777777" w:rsidTr="002B5634">
        <w:tc>
          <w:tcPr>
            <w:tcW w:w="710" w:type="dxa"/>
            <w:tcBorders>
              <w:top w:val="single" w:sz="8" w:space="0" w:color="auto"/>
              <w:left w:val="single" w:sz="8" w:space="0" w:color="auto"/>
              <w:bottom w:val="single" w:sz="8" w:space="0" w:color="auto"/>
              <w:right w:val="single" w:sz="8" w:space="0" w:color="auto"/>
            </w:tcBorders>
            <w:hideMark/>
          </w:tcPr>
          <w:p w14:paraId="487F0DAC" w14:textId="77777777" w:rsidR="002B5634" w:rsidRDefault="002B5634">
            <w:pPr>
              <w:rPr>
                <w:rFonts w:ascii="Arial" w:hAnsi="Arial" w:cs="Arial"/>
                <w:color w:val="000000"/>
                <w:sz w:val="16"/>
                <w:szCs w:val="16"/>
                <w:lang w:eastAsia="ko-KR"/>
              </w:rPr>
            </w:pPr>
            <w:r>
              <w:rPr>
                <w:rFonts w:ascii="Arial" w:hAnsi="Arial" w:cs="Arial"/>
                <w:color w:val="000000"/>
                <w:sz w:val="16"/>
                <w:szCs w:val="16"/>
                <w:lang w:eastAsia="ko-KR"/>
              </w:rPr>
              <w:t>43-5</w:t>
            </w:r>
          </w:p>
        </w:tc>
        <w:tc>
          <w:tcPr>
            <w:tcW w:w="1224" w:type="dxa"/>
            <w:tcBorders>
              <w:top w:val="single" w:sz="8" w:space="0" w:color="auto"/>
              <w:left w:val="single" w:sz="8" w:space="0" w:color="auto"/>
              <w:bottom w:val="single" w:sz="8" w:space="0" w:color="auto"/>
              <w:right w:val="single" w:sz="8" w:space="0" w:color="auto"/>
            </w:tcBorders>
          </w:tcPr>
          <w:p w14:paraId="4D3C6490" w14:textId="77777777" w:rsidR="002B5634" w:rsidRDefault="002B5634">
            <w:pPr>
              <w:rPr>
                <w:rFonts w:ascii="Arial" w:hAnsi="Arial" w:cs="Arial"/>
                <w:color w:val="000000"/>
                <w:sz w:val="16"/>
                <w:szCs w:val="16"/>
                <w:lang w:eastAsia="ko-KR"/>
              </w:rPr>
            </w:pPr>
            <w:r>
              <w:rPr>
                <w:rFonts w:ascii="Arial" w:hAnsi="Arial" w:cs="Arial"/>
                <w:color w:val="000000"/>
                <w:sz w:val="16"/>
                <w:szCs w:val="16"/>
                <w:lang w:eastAsia="ko-KR"/>
              </w:rPr>
              <w:t>Simultaneous UL transmission of backhaul link and C-link</w:t>
            </w:r>
          </w:p>
          <w:p w14:paraId="20EAC36D" w14:textId="77777777" w:rsidR="002B5634" w:rsidRDefault="002B5634">
            <w:pPr>
              <w:rPr>
                <w:rFonts w:ascii="Arial" w:hAnsi="Arial" w:cs="Arial"/>
                <w:color w:val="000000"/>
                <w:sz w:val="16"/>
                <w:szCs w:val="16"/>
                <w:lang w:eastAsia="ko-KR"/>
              </w:rPr>
            </w:pPr>
          </w:p>
        </w:tc>
        <w:tc>
          <w:tcPr>
            <w:tcW w:w="1502" w:type="dxa"/>
            <w:tcBorders>
              <w:top w:val="single" w:sz="8" w:space="0" w:color="auto"/>
              <w:left w:val="single" w:sz="8" w:space="0" w:color="auto"/>
              <w:bottom w:val="single" w:sz="8" w:space="0" w:color="auto"/>
              <w:right w:val="single" w:sz="8" w:space="0" w:color="auto"/>
            </w:tcBorders>
            <w:hideMark/>
          </w:tcPr>
          <w:p w14:paraId="695801A4" w14:textId="77777777" w:rsidR="002B5634" w:rsidRDefault="002B5634">
            <w:pPr>
              <w:rPr>
                <w:rFonts w:ascii="Arial" w:hAnsi="Arial" w:cs="Arial"/>
                <w:color w:val="000000"/>
                <w:sz w:val="16"/>
                <w:szCs w:val="16"/>
                <w:lang w:eastAsia="ko-KR"/>
              </w:rPr>
            </w:pPr>
            <w:r>
              <w:rPr>
                <w:rFonts w:ascii="Arial" w:hAnsi="Arial" w:cs="Arial"/>
                <w:color w:val="000000"/>
                <w:sz w:val="16"/>
                <w:szCs w:val="16"/>
                <w:lang w:eastAsia="ko-KR"/>
              </w:rPr>
              <w:t>1. Simultaneous UL transmission of backhaul link and C-link</w:t>
            </w:r>
          </w:p>
          <w:p w14:paraId="7043D0A2" w14:textId="77777777" w:rsidR="002B5634" w:rsidRDefault="002B5634">
            <w:pPr>
              <w:rPr>
                <w:rFonts w:ascii="Arial" w:hAnsi="Arial" w:cs="Arial"/>
                <w:color w:val="000000"/>
                <w:sz w:val="16"/>
                <w:szCs w:val="16"/>
                <w:lang w:eastAsia="ko-KR"/>
              </w:rPr>
            </w:pPr>
            <w:r>
              <w:rPr>
                <w:rFonts w:ascii="Arial" w:hAnsi="Arial" w:cs="Arial"/>
                <w:color w:val="FF0000"/>
                <w:sz w:val="16"/>
                <w:szCs w:val="16"/>
                <w:lang w:eastAsia="ko-KR"/>
              </w:rPr>
              <w:t>2. Power allocation/sharing between C-link and B-link of an NCR</w:t>
            </w:r>
          </w:p>
        </w:tc>
        <w:tc>
          <w:tcPr>
            <w:tcW w:w="1324" w:type="dxa"/>
            <w:tcBorders>
              <w:top w:val="single" w:sz="8" w:space="0" w:color="auto"/>
              <w:left w:val="single" w:sz="8" w:space="0" w:color="auto"/>
              <w:bottom w:val="single" w:sz="8" w:space="0" w:color="auto"/>
              <w:right w:val="single" w:sz="8" w:space="0" w:color="auto"/>
            </w:tcBorders>
            <w:hideMark/>
          </w:tcPr>
          <w:p w14:paraId="74A7D1CE" w14:textId="77777777" w:rsidR="002B5634" w:rsidRDefault="002B5634">
            <w:pPr>
              <w:rPr>
                <w:rFonts w:ascii="Arial" w:hAnsi="Arial" w:cs="Arial"/>
                <w:color w:val="000000"/>
                <w:sz w:val="16"/>
                <w:szCs w:val="16"/>
                <w:lang w:eastAsia="ko-KR"/>
              </w:rPr>
            </w:pPr>
            <w:r>
              <w:rPr>
                <w:rFonts w:ascii="Arial" w:hAnsi="Arial" w:cs="Arial"/>
                <w:color w:val="000000"/>
                <w:sz w:val="16"/>
                <w:szCs w:val="16"/>
                <w:lang w:eastAsia="ko-KR"/>
              </w:rPr>
              <w:t>43-1</w:t>
            </w:r>
          </w:p>
        </w:tc>
        <w:tc>
          <w:tcPr>
            <w:tcW w:w="1386" w:type="dxa"/>
            <w:tcBorders>
              <w:top w:val="single" w:sz="8" w:space="0" w:color="auto"/>
              <w:left w:val="single" w:sz="8" w:space="0" w:color="auto"/>
              <w:bottom w:val="single" w:sz="8" w:space="0" w:color="auto"/>
              <w:right w:val="single" w:sz="8" w:space="0" w:color="auto"/>
            </w:tcBorders>
            <w:hideMark/>
          </w:tcPr>
          <w:p w14:paraId="6528CEE2" w14:textId="77777777" w:rsidR="002B5634" w:rsidRDefault="002B5634">
            <w:pPr>
              <w:rPr>
                <w:rFonts w:ascii="Arial" w:hAnsi="Arial" w:cs="Arial"/>
                <w:color w:val="000000"/>
                <w:sz w:val="16"/>
                <w:szCs w:val="16"/>
                <w:lang w:eastAsia="ko-KR"/>
              </w:rPr>
            </w:pPr>
            <w:r>
              <w:rPr>
                <w:rFonts w:ascii="Arial" w:hAnsi="Arial" w:cs="Arial"/>
                <w:color w:val="000000"/>
                <w:sz w:val="16"/>
                <w:szCs w:val="16"/>
                <w:lang w:eastAsia="ko-KR"/>
              </w:rPr>
              <w:t>NCR only supports TDMed UL transmission of C-link and backhaul link</w:t>
            </w:r>
          </w:p>
        </w:tc>
        <w:tc>
          <w:tcPr>
            <w:tcW w:w="2484" w:type="dxa"/>
            <w:tcBorders>
              <w:top w:val="single" w:sz="8" w:space="0" w:color="auto"/>
              <w:left w:val="single" w:sz="8" w:space="0" w:color="auto"/>
              <w:bottom w:val="single" w:sz="8" w:space="0" w:color="auto"/>
              <w:right w:val="single" w:sz="8" w:space="0" w:color="auto"/>
            </w:tcBorders>
          </w:tcPr>
          <w:p w14:paraId="6995A877" w14:textId="77777777" w:rsidR="002B5634" w:rsidRDefault="002B5634">
            <w:pPr>
              <w:rPr>
                <w:rFonts w:ascii="Arial" w:hAnsi="Arial" w:cs="Arial"/>
                <w:color w:val="FF0000"/>
                <w:sz w:val="16"/>
                <w:szCs w:val="16"/>
                <w:lang w:eastAsia="ko-KR"/>
              </w:rPr>
            </w:pPr>
            <w:r>
              <w:rPr>
                <w:rFonts w:ascii="Arial" w:hAnsi="Arial" w:cs="Arial"/>
                <w:color w:val="FF0000"/>
                <w:sz w:val="16"/>
                <w:szCs w:val="16"/>
                <w:lang w:eastAsia="ko-KR"/>
              </w:rPr>
              <w:t>Component 2 candidate values: {Type 1, Type 2, Type 3}</w:t>
            </w:r>
          </w:p>
          <w:p w14:paraId="2D6CBA71" w14:textId="77777777" w:rsidR="002B5634" w:rsidRDefault="002B5634">
            <w:pPr>
              <w:spacing w:after="0"/>
              <w:rPr>
                <w:rFonts w:ascii="Arial" w:hAnsi="Arial" w:cs="Arial"/>
                <w:color w:val="FF0000"/>
                <w:sz w:val="16"/>
                <w:szCs w:val="16"/>
                <w:lang w:eastAsia="ko-KR"/>
              </w:rPr>
            </w:pPr>
            <w:r>
              <w:rPr>
                <w:rFonts w:ascii="Arial" w:hAnsi="Arial" w:cs="Arial"/>
                <w:color w:val="FF0000"/>
                <w:sz w:val="16"/>
                <w:szCs w:val="16"/>
                <w:lang w:eastAsia="ko-KR"/>
              </w:rPr>
              <w:t>Note 1:</w:t>
            </w:r>
          </w:p>
          <w:p w14:paraId="3F395964" w14:textId="77777777" w:rsidR="002B5634" w:rsidRDefault="002B5634">
            <w:pPr>
              <w:spacing w:after="0"/>
              <w:rPr>
                <w:rFonts w:ascii="Arial" w:hAnsi="Arial" w:cs="Arial"/>
                <w:color w:val="FF0000"/>
                <w:sz w:val="16"/>
                <w:szCs w:val="16"/>
                <w:lang w:eastAsia="ko-KR"/>
              </w:rPr>
            </w:pPr>
            <w:r>
              <w:rPr>
                <w:rFonts w:ascii="Arial" w:hAnsi="Arial" w:cs="Arial"/>
                <w:color w:val="FF0000"/>
                <w:sz w:val="16"/>
                <w:szCs w:val="16"/>
                <w:lang w:eastAsia="ko-KR"/>
              </w:rPr>
              <w:t xml:space="preserve">For Type 1, NCR is not subject to a joint power limit across the C-link and BH-link. </w:t>
            </w:r>
          </w:p>
          <w:p w14:paraId="16273117" w14:textId="77777777" w:rsidR="002B5634" w:rsidRDefault="002B5634">
            <w:pPr>
              <w:spacing w:after="0"/>
              <w:rPr>
                <w:rFonts w:ascii="Arial" w:hAnsi="Arial" w:cs="Arial"/>
                <w:color w:val="FF0000"/>
                <w:sz w:val="16"/>
                <w:szCs w:val="16"/>
                <w:lang w:eastAsia="ko-KR"/>
              </w:rPr>
            </w:pPr>
            <w:r>
              <w:rPr>
                <w:rFonts w:ascii="Arial" w:hAnsi="Arial" w:cs="Arial"/>
                <w:color w:val="FF0000"/>
                <w:sz w:val="16"/>
                <w:szCs w:val="16"/>
                <w:lang w:eastAsia="ko-KR"/>
              </w:rPr>
              <w:t>For Type 2, is subject to a joint power limit across the C-link and BH-link and supports power sharing when power limited.</w:t>
            </w:r>
          </w:p>
          <w:p w14:paraId="7892F813" w14:textId="77777777" w:rsidR="002B5634" w:rsidRDefault="002B5634">
            <w:pPr>
              <w:spacing w:after="0"/>
              <w:rPr>
                <w:rFonts w:ascii="Arial" w:hAnsi="Arial" w:cs="Arial"/>
                <w:color w:val="FF0000"/>
                <w:sz w:val="16"/>
                <w:szCs w:val="16"/>
                <w:lang w:eastAsia="ko-KR"/>
              </w:rPr>
            </w:pPr>
            <w:r>
              <w:rPr>
                <w:rFonts w:ascii="Arial" w:hAnsi="Arial" w:cs="Arial"/>
                <w:color w:val="FF0000"/>
                <w:sz w:val="16"/>
                <w:szCs w:val="16"/>
                <w:lang w:eastAsia="ko-KR"/>
              </w:rPr>
              <w:t xml:space="preserve">For Type 3, is subject to a joint power limit across the C-link and BH-link and does not support power sharing when power limited. </w:t>
            </w:r>
          </w:p>
          <w:p w14:paraId="3943DE00" w14:textId="77777777" w:rsidR="002B5634" w:rsidRDefault="002B5634">
            <w:pPr>
              <w:spacing w:after="0"/>
              <w:rPr>
                <w:rFonts w:ascii="Arial" w:hAnsi="Arial" w:cs="Arial"/>
                <w:color w:val="000000"/>
                <w:sz w:val="16"/>
                <w:szCs w:val="16"/>
                <w:lang w:eastAsia="ko-KR"/>
              </w:rPr>
            </w:pPr>
          </w:p>
          <w:p w14:paraId="7BA86B75" w14:textId="77777777" w:rsidR="002B5634" w:rsidRDefault="002B5634">
            <w:pPr>
              <w:spacing w:after="0"/>
              <w:rPr>
                <w:rFonts w:ascii="Arial" w:hAnsi="Arial" w:cs="Arial"/>
                <w:color w:val="FF0000"/>
                <w:sz w:val="16"/>
                <w:szCs w:val="16"/>
                <w:lang w:eastAsia="ko-KR"/>
              </w:rPr>
            </w:pPr>
            <w:r>
              <w:rPr>
                <w:rFonts w:ascii="Arial" w:hAnsi="Arial" w:cs="Arial"/>
                <w:color w:val="FF0000"/>
                <w:sz w:val="16"/>
                <w:szCs w:val="16"/>
                <w:lang w:eastAsia="ko-KR"/>
              </w:rPr>
              <w:t xml:space="preserve">Note 2: </w:t>
            </w:r>
          </w:p>
          <w:p w14:paraId="072F4FF5" w14:textId="77777777" w:rsidR="002B5634" w:rsidRDefault="002B5634">
            <w:pPr>
              <w:spacing w:after="0"/>
              <w:rPr>
                <w:rFonts w:ascii="Arial" w:hAnsi="Arial" w:cs="Arial"/>
                <w:color w:val="000000"/>
                <w:sz w:val="16"/>
                <w:szCs w:val="16"/>
                <w:lang w:eastAsia="ko-KR"/>
              </w:rPr>
            </w:pPr>
            <w:r>
              <w:rPr>
                <w:rFonts w:ascii="Arial" w:hAnsi="Arial" w:cs="Arial"/>
                <w:color w:val="FF0000"/>
                <w:sz w:val="16"/>
                <w:szCs w:val="16"/>
                <w:lang w:eastAsia="ko-KR"/>
              </w:rPr>
              <w:t>Type 2 and Type 3 do not require power control for NCR-Fwd.</w:t>
            </w:r>
          </w:p>
        </w:tc>
        <w:tc>
          <w:tcPr>
            <w:tcW w:w="1260" w:type="dxa"/>
            <w:tcBorders>
              <w:top w:val="single" w:sz="8" w:space="0" w:color="auto"/>
              <w:left w:val="single" w:sz="8" w:space="0" w:color="auto"/>
              <w:bottom w:val="single" w:sz="8" w:space="0" w:color="auto"/>
              <w:right w:val="single" w:sz="8" w:space="0" w:color="auto"/>
            </w:tcBorders>
            <w:hideMark/>
          </w:tcPr>
          <w:p w14:paraId="3D1B2593" w14:textId="77777777" w:rsidR="002B5634" w:rsidRDefault="002B5634">
            <w:pPr>
              <w:rPr>
                <w:rFonts w:ascii="Arial" w:hAnsi="Arial" w:cs="Arial"/>
                <w:color w:val="000000"/>
                <w:sz w:val="16"/>
                <w:szCs w:val="16"/>
                <w:lang w:eastAsia="ko-KR"/>
              </w:rPr>
            </w:pPr>
            <w:r>
              <w:rPr>
                <w:rFonts w:ascii="Arial" w:hAnsi="Arial" w:cs="Arial"/>
                <w:color w:val="000000"/>
                <w:sz w:val="16"/>
                <w:szCs w:val="16"/>
                <w:lang w:eastAsia="ko-KR"/>
              </w:rPr>
              <w:t>Optional with capability signaling</w:t>
            </w:r>
          </w:p>
        </w:tc>
      </w:tr>
    </w:tbl>
    <w:p w14:paraId="1F357A10" w14:textId="77777777" w:rsidR="002B5634" w:rsidRPr="00F44C59" w:rsidRDefault="002B5634" w:rsidP="003B497B">
      <w:pPr>
        <w:snapToGrid w:val="0"/>
        <w:spacing w:after="0" w:line="240" w:lineRule="auto"/>
        <w:jc w:val="both"/>
        <w:rPr>
          <w:rFonts w:eastAsia="MS Gothic"/>
          <w:sz w:val="24"/>
          <w:lang w:eastAsia="ko-KR"/>
        </w:rPr>
      </w:pPr>
    </w:p>
    <w:p w14:paraId="35248C71" w14:textId="64473C7E" w:rsidR="003B497B" w:rsidRPr="003B497B" w:rsidRDefault="0077156A" w:rsidP="003B497B">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Conclusion</w:t>
      </w:r>
      <w:bookmarkStart w:id="7" w:name="_GoBack"/>
      <w:bookmarkEnd w:id="7"/>
      <w:r w:rsidR="003B497B">
        <w:rPr>
          <w:rFonts w:ascii="Arial" w:eastAsia="SimSun" w:hAnsi="Arial" w:cs="Arial"/>
          <w:kern w:val="28"/>
          <w:sz w:val="32"/>
          <w:szCs w:val="18"/>
          <w:lang w:eastAsia="zh-CN"/>
        </w:rPr>
        <w:t xml:space="preserve"> </w:t>
      </w:r>
    </w:p>
    <w:p w14:paraId="61BED6E7" w14:textId="77D7EE76" w:rsidR="003B497B" w:rsidRDefault="003B497B" w:rsidP="003B497B">
      <w:pPr>
        <w:spacing w:after="0" w:line="240" w:lineRule="auto"/>
        <w:jc w:val="both"/>
        <w:rPr>
          <w:rFonts w:eastAsia="MS Gothic"/>
          <w:szCs w:val="16"/>
          <w:lang w:eastAsia="ko-KR"/>
        </w:rPr>
      </w:pPr>
      <w:r>
        <w:rPr>
          <w:rFonts w:eastAsiaTheme="minorEastAsia" w:hint="eastAsia"/>
          <w:lang w:eastAsia="ko-KR"/>
        </w:rPr>
        <w:t>In this con</w:t>
      </w:r>
      <w:r>
        <w:rPr>
          <w:rFonts w:eastAsiaTheme="minorEastAsia"/>
          <w:lang w:eastAsia="ko-KR"/>
        </w:rPr>
        <w:t xml:space="preserve">tribution, we discussed </w:t>
      </w:r>
      <w:r>
        <w:rPr>
          <w:rFonts w:eastAsia="MS Gothic"/>
          <w:szCs w:val="16"/>
          <w:lang w:eastAsia="ko-KR"/>
        </w:rPr>
        <w:t>remaining issues for UE features on NES</w:t>
      </w:r>
      <w:r w:rsidR="002B5634">
        <w:rPr>
          <w:rFonts w:eastAsia="MS Gothic"/>
          <w:szCs w:val="16"/>
          <w:lang w:eastAsia="ko-KR"/>
        </w:rPr>
        <w:t>,</w:t>
      </w:r>
      <w:r>
        <w:rPr>
          <w:rFonts w:eastAsia="MS Gothic"/>
          <w:szCs w:val="16"/>
          <w:lang w:eastAsia="ko-KR"/>
        </w:rPr>
        <w:t xml:space="preserve"> NR-NTN, </w:t>
      </w:r>
      <w:r w:rsidR="002B5634">
        <w:rPr>
          <w:rFonts w:eastAsia="MS Gothic"/>
          <w:szCs w:val="16"/>
          <w:lang w:eastAsia="ko-KR"/>
        </w:rPr>
        <w:t xml:space="preserve">and NCR, </w:t>
      </w:r>
      <w:r>
        <w:rPr>
          <w:rFonts w:eastAsia="MS Gothic"/>
          <w:szCs w:val="16"/>
          <w:lang w:eastAsia="ko-KR"/>
        </w:rPr>
        <w:t>and proposals are as following:</w:t>
      </w:r>
    </w:p>
    <w:p w14:paraId="6D8A261C" w14:textId="319786BB" w:rsidR="003B497B" w:rsidRDefault="003B497B" w:rsidP="003B497B">
      <w:pPr>
        <w:spacing w:after="0" w:line="240" w:lineRule="auto"/>
        <w:jc w:val="both"/>
        <w:rPr>
          <w:rFonts w:eastAsiaTheme="minorEastAsia"/>
          <w:lang w:eastAsia="ko-KR"/>
        </w:rPr>
      </w:pPr>
    </w:p>
    <w:p w14:paraId="06361264" w14:textId="77777777" w:rsidR="008229A5" w:rsidRDefault="008229A5" w:rsidP="006C0921">
      <w:pPr>
        <w:spacing w:after="60" w:line="240" w:lineRule="auto"/>
        <w:jc w:val="both"/>
        <w:rPr>
          <w:rFonts w:eastAsiaTheme="minorEastAsia"/>
          <w:lang w:eastAsia="ko-KR"/>
        </w:rPr>
      </w:pPr>
      <w:r>
        <w:rPr>
          <w:rFonts w:eastAsiaTheme="minorEastAsia"/>
          <w:lang w:eastAsia="ko-KR"/>
        </w:rPr>
        <w:t>For NES,</w:t>
      </w:r>
    </w:p>
    <w:p w14:paraId="636C3349" w14:textId="77777777" w:rsidR="008229A5" w:rsidRDefault="008229A5" w:rsidP="006C0921">
      <w:pPr>
        <w:spacing w:after="60" w:line="240" w:lineRule="auto"/>
        <w:jc w:val="both"/>
        <w:rPr>
          <w:rFonts w:eastAsia="SimSun"/>
          <w:b/>
          <w:bCs/>
          <w:kern w:val="28"/>
          <w:u w:val="single"/>
          <w:lang w:eastAsia="zh-CN"/>
        </w:rPr>
      </w:pPr>
      <w:r>
        <w:rPr>
          <w:rFonts w:eastAsia="SimSun"/>
          <w:b/>
          <w:bCs/>
          <w:kern w:val="28"/>
          <w:u w:val="single"/>
          <w:lang w:eastAsia="zh-CN"/>
        </w:rPr>
        <w:t>Proposal 1: Define new UE feature of joint operation of SD and PD adaptation.</w:t>
      </w:r>
    </w:p>
    <w:p w14:paraId="48F850C2" w14:textId="54D0B358" w:rsidR="008229A5" w:rsidRDefault="008229A5" w:rsidP="006C0921">
      <w:pPr>
        <w:spacing w:after="60" w:line="240" w:lineRule="auto"/>
        <w:jc w:val="both"/>
        <w:rPr>
          <w:rFonts w:eastAsia="SimSun"/>
          <w:b/>
          <w:bCs/>
          <w:kern w:val="28"/>
          <w:u w:val="single"/>
          <w:lang w:eastAsia="zh-CN"/>
        </w:rPr>
      </w:pPr>
      <w:r>
        <w:rPr>
          <w:rFonts w:eastAsia="SimSun"/>
          <w:b/>
          <w:bCs/>
          <w:kern w:val="28"/>
          <w:u w:val="single"/>
          <w:lang w:eastAsia="zh-CN"/>
        </w:rPr>
        <w:t>Proposal 2: For all FGs related to SD and PD adaptation, add FG2-33 and FG2-35 as prerequisite feature groups.</w:t>
      </w:r>
    </w:p>
    <w:p w14:paraId="793F0920" w14:textId="77777777" w:rsidR="008229A5" w:rsidRDefault="008229A5" w:rsidP="006C0921">
      <w:pPr>
        <w:spacing w:after="60" w:line="240" w:lineRule="auto"/>
        <w:jc w:val="both"/>
        <w:rPr>
          <w:rFonts w:eastAsia="SimSun"/>
          <w:b/>
          <w:bCs/>
          <w:kern w:val="28"/>
          <w:u w:val="single"/>
          <w:lang w:eastAsia="zh-CN"/>
        </w:rPr>
      </w:pPr>
      <w:r>
        <w:rPr>
          <w:rFonts w:eastAsia="SimSun"/>
          <w:b/>
          <w:bCs/>
          <w:kern w:val="28"/>
          <w:u w:val="single"/>
          <w:lang w:eastAsia="zh-CN"/>
        </w:rPr>
        <w:t>Proposal 3: Add a note in FG42-1, FG42-1b, FG42-2 and FG42-2b that ‘Note: Component 9 is used instead of the values in FG2-35 when CSI report configuration includes the corresponding Rel-18 CSI report configuration’.</w:t>
      </w:r>
    </w:p>
    <w:p w14:paraId="024E0AFD" w14:textId="77777777" w:rsidR="008229A5" w:rsidRDefault="008229A5" w:rsidP="006C0921">
      <w:pPr>
        <w:spacing w:after="60" w:line="240" w:lineRule="auto"/>
        <w:jc w:val="both"/>
        <w:rPr>
          <w:rFonts w:eastAsia="SimSun"/>
          <w:b/>
          <w:bCs/>
          <w:kern w:val="28"/>
          <w:u w:val="single"/>
          <w:lang w:eastAsia="zh-CN"/>
        </w:rPr>
      </w:pPr>
      <w:r>
        <w:rPr>
          <w:rFonts w:eastAsia="SimSun"/>
          <w:b/>
          <w:bCs/>
          <w:kern w:val="28"/>
          <w:u w:val="single"/>
          <w:lang w:eastAsia="zh-CN"/>
        </w:rPr>
        <w:t xml:space="preserve">Proposal 4: Add a note in all FGs that ‘Note: for the purpose of component-4, 5, 6 and 7 calculation: </w:t>
      </w:r>
      <w:r>
        <w:rPr>
          <w:rFonts w:eastAsiaTheme="minorEastAsia"/>
          <w:b/>
          <w:bCs/>
          <w:kern w:val="28"/>
          <w:u w:val="single"/>
          <w:lang w:eastAsia="ko-KR"/>
        </w:rPr>
        <w:t>NZP-</w:t>
      </w:r>
      <w:r>
        <w:rPr>
          <w:rFonts w:eastAsia="SimSun"/>
          <w:b/>
          <w:bCs/>
          <w:kern w:val="28"/>
          <w:u w:val="single"/>
          <w:lang w:eastAsia="zh-CN"/>
        </w:rPr>
        <w:t xml:space="preserve">CSI-RS resource and CSI-RS ports are counted </w:t>
      </w:r>
      <w:r>
        <w:rPr>
          <w:rFonts w:eastAsiaTheme="minorEastAsia"/>
          <w:b/>
          <w:bCs/>
          <w:kern w:val="28"/>
          <w:u w:val="single"/>
          <w:lang w:eastAsia="ko-KR"/>
        </w:rPr>
        <w:t>for</w:t>
      </w:r>
      <w:r>
        <w:rPr>
          <w:rFonts w:eastAsia="SimSun"/>
          <w:b/>
          <w:bCs/>
          <w:kern w:val="28"/>
          <w:u w:val="single"/>
          <w:lang w:eastAsia="zh-CN"/>
        </w:rPr>
        <w:t xml:space="preserve"> legacy reporting settings, Rel-18 reporting settings across all reporting types and all types of adaptation similar as component 9 of FG42-1, 42-1b, 42-2, 42-2b’.</w:t>
      </w:r>
    </w:p>
    <w:p w14:paraId="070830DB" w14:textId="77777777" w:rsidR="008229A5" w:rsidRDefault="008229A5" w:rsidP="006C0921">
      <w:pPr>
        <w:spacing w:after="60" w:line="240" w:lineRule="auto"/>
        <w:jc w:val="both"/>
        <w:rPr>
          <w:rFonts w:eastAsia="SimSun"/>
          <w:b/>
          <w:bCs/>
          <w:kern w:val="28"/>
          <w:u w:val="single"/>
          <w:lang w:eastAsia="zh-CN"/>
        </w:rPr>
      </w:pPr>
      <w:r>
        <w:rPr>
          <w:rFonts w:eastAsia="SimSun"/>
          <w:b/>
          <w:bCs/>
          <w:kern w:val="28"/>
          <w:u w:val="single"/>
          <w:lang w:eastAsia="zh-CN"/>
        </w:rPr>
        <w:t>Proposal 5: Add a note in all FGs that ‘Note: The UE shall declare the same value for maximum number of simultaneous NZP-CSI-RS resource and maximum number of total CSI-RS ports in simultaneous NZP-CSI-RS resources per CC or in active BWPs across all CCs in FG42-1, 42-1a, 42-1b, 42-2, 42-2a, 42-2b’.</w:t>
      </w:r>
    </w:p>
    <w:p w14:paraId="6046E3BA" w14:textId="77777777" w:rsidR="008229A5" w:rsidRDefault="008229A5" w:rsidP="006C0921">
      <w:pPr>
        <w:spacing w:after="60" w:line="240" w:lineRule="auto"/>
        <w:jc w:val="both"/>
        <w:rPr>
          <w:rFonts w:eastAsia="SimSun"/>
          <w:b/>
          <w:bCs/>
          <w:kern w:val="28"/>
          <w:u w:val="single"/>
          <w:lang w:eastAsia="zh-CN"/>
        </w:rPr>
      </w:pPr>
      <w:r>
        <w:rPr>
          <w:rFonts w:eastAsia="SimSun"/>
          <w:b/>
          <w:bCs/>
          <w:kern w:val="28"/>
          <w:u w:val="single"/>
          <w:lang w:eastAsia="zh-CN"/>
        </w:rPr>
        <w:t xml:space="preserve">Proposal 6: Define new components and note for the maximum number of CPUs </w:t>
      </w:r>
      <w:r>
        <w:rPr>
          <w:rFonts w:eastAsiaTheme="minorEastAsia"/>
          <w:b/>
          <w:bCs/>
          <w:kern w:val="28"/>
          <w:u w:val="single"/>
          <w:lang w:eastAsia="ko-KR"/>
        </w:rPr>
        <w:t xml:space="preserve">in </w:t>
      </w:r>
      <w:r>
        <w:rPr>
          <w:rFonts w:eastAsiaTheme="minorEastAsia"/>
          <w:b/>
          <w:u w:val="single"/>
          <w:lang w:eastAsia="ko-KR"/>
        </w:rPr>
        <w:t>FG42-1, 42-1a, 42-1b, 42-2, 42-2a, 42-2b</w:t>
      </w:r>
      <w:r>
        <w:rPr>
          <w:rFonts w:eastAsia="SimSun"/>
          <w:b/>
          <w:bCs/>
          <w:kern w:val="28"/>
          <w:u w:val="single"/>
          <w:lang w:eastAsia="zh-CN"/>
        </w:rPr>
        <w:t>.</w:t>
      </w:r>
    </w:p>
    <w:p w14:paraId="59C5DE7C" w14:textId="77777777" w:rsidR="00E3061E" w:rsidRPr="009B7D0F" w:rsidRDefault="00E3061E" w:rsidP="00E3061E">
      <w:pPr>
        <w:snapToGrid w:val="0"/>
        <w:spacing w:after="0" w:line="240" w:lineRule="auto"/>
        <w:jc w:val="both"/>
        <w:rPr>
          <w:rFonts w:eastAsia="MS Gothic"/>
          <w:sz w:val="24"/>
          <w:u w:val="single"/>
          <w:lang w:eastAsia="ko-KR"/>
        </w:rPr>
      </w:pPr>
      <w:r w:rsidRPr="009B7D0F">
        <w:rPr>
          <w:rFonts w:eastAsia="SimSun"/>
          <w:b/>
          <w:bCs/>
          <w:kern w:val="28"/>
          <w:u w:val="single"/>
          <w:lang w:eastAsia="zh-CN"/>
        </w:rPr>
        <w:lastRenderedPageBreak/>
        <w:t>Proposal 7: Define new UE feature to indicate the UE supports mixed codebook combination {Type 1 Single Panel, Type 1 Multi Panel, Null} in a slot.</w:t>
      </w:r>
    </w:p>
    <w:p w14:paraId="5112257B" w14:textId="77777777" w:rsidR="008229A5" w:rsidRDefault="008229A5" w:rsidP="006C0921">
      <w:pPr>
        <w:spacing w:after="60" w:line="240" w:lineRule="auto"/>
        <w:jc w:val="both"/>
        <w:rPr>
          <w:rFonts w:eastAsiaTheme="minorEastAsia"/>
          <w:lang w:eastAsia="ko-KR"/>
        </w:rPr>
      </w:pPr>
    </w:p>
    <w:p w14:paraId="4034C92F" w14:textId="77777777" w:rsidR="008229A5" w:rsidRDefault="008229A5" w:rsidP="006C0921">
      <w:pPr>
        <w:spacing w:after="60" w:line="240" w:lineRule="auto"/>
        <w:jc w:val="both"/>
        <w:rPr>
          <w:rFonts w:eastAsia="SimSun"/>
          <w:b/>
          <w:bCs/>
          <w:kern w:val="28"/>
          <w:u w:val="single"/>
          <w:lang w:eastAsia="zh-CN"/>
        </w:rPr>
      </w:pPr>
      <w:r>
        <w:rPr>
          <w:rFonts w:eastAsiaTheme="minorEastAsia"/>
          <w:lang w:eastAsia="ko-KR"/>
        </w:rPr>
        <w:t>For NR-NTN,</w:t>
      </w:r>
    </w:p>
    <w:p w14:paraId="4416E053" w14:textId="78A7A0AD" w:rsidR="008229A5" w:rsidRDefault="008229A5" w:rsidP="006C0921">
      <w:pPr>
        <w:spacing w:after="60" w:line="240" w:lineRule="auto"/>
        <w:jc w:val="both"/>
        <w:rPr>
          <w:rFonts w:eastAsia="SimSun"/>
          <w:b/>
          <w:bCs/>
          <w:kern w:val="28"/>
          <w:u w:val="single"/>
          <w:lang w:eastAsia="zh-CN"/>
        </w:rPr>
      </w:pPr>
      <w:r>
        <w:rPr>
          <w:rFonts w:eastAsia="SimSun"/>
          <w:b/>
          <w:bCs/>
          <w:kern w:val="28"/>
          <w:u w:val="single"/>
          <w:lang w:eastAsia="zh-CN"/>
        </w:rPr>
        <w:t>Proposal 8: Confirm the following note in FG 44-1</w:t>
      </w:r>
    </w:p>
    <w:p w14:paraId="3CA8983C" w14:textId="77777777" w:rsidR="008229A5" w:rsidRDefault="008229A5" w:rsidP="006C0921">
      <w:pPr>
        <w:pStyle w:val="afa"/>
        <w:numPr>
          <w:ilvl w:val="0"/>
          <w:numId w:val="15"/>
        </w:numPr>
        <w:spacing w:after="60" w:line="240" w:lineRule="auto"/>
        <w:jc w:val="both"/>
        <w:rPr>
          <w:rFonts w:ascii="Times New Roman" w:eastAsia="SimSun" w:hAnsi="Times New Roman"/>
          <w:b/>
          <w:bCs/>
          <w:kern w:val="28"/>
          <w:sz w:val="20"/>
          <w:szCs w:val="20"/>
          <w:u w:val="single"/>
          <w:lang w:val="en-US"/>
        </w:rPr>
      </w:pPr>
      <w:r>
        <w:rPr>
          <w:rFonts w:ascii="Times New Roman" w:eastAsia="SimSun" w:hAnsi="Times New Roman"/>
          <w:b/>
          <w:bCs/>
          <w:kern w:val="28"/>
          <w:sz w:val="20"/>
          <w:szCs w:val="20"/>
          <w:u w:val="single"/>
          <w:lang w:val="en-US"/>
        </w:rPr>
        <w:t>Note: This UE feature group is applicable only for bands in Tables 5.2.2-1 and [TBD for FR2-NTN bands] in TS 38.101-5 and HAPS operation bands in Clause 5.2 of TS 38.104</w:t>
      </w:r>
    </w:p>
    <w:p w14:paraId="7F16DD59" w14:textId="2E82DBA1" w:rsidR="004B464D" w:rsidRDefault="004B464D" w:rsidP="006C0921">
      <w:pPr>
        <w:spacing w:after="60" w:line="240" w:lineRule="auto"/>
        <w:jc w:val="both"/>
        <w:rPr>
          <w:rFonts w:eastAsia="SimSun"/>
          <w:b/>
          <w:bCs/>
          <w:kern w:val="28"/>
          <w:u w:val="single"/>
        </w:rPr>
      </w:pPr>
    </w:p>
    <w:p w14:paraId="0A8259C9" w14:textId="432123F2" w:rsidR="008229A5" w:rsidRDefault="008229A5" w:rsidP="006C0921">
      <w:pPr>
        <w:spacing w:after="60" w:line="240" w:lineRule="auto"/>
        <w:jc w:val="both"/>
        <w:rPr>
          <w:rFonts w:eastAsiaTheme="minorEastAsia"/>
          <w:lang w:eastAsia="ko-KR"/>
        </w:rPr>
      </w:pPr>
      <w:r>
        <w:rPr>
          <w:rFonts w:eastAsiaTheme="minorEastAsia"/>
          <w:lang w:eastAsia="ko-KR"/>
        </w:rPr>
        <w:t xml:space="preserve">For NCR, </w:t>
      </w:r>
    </w:p>
    <w:p w14:paraId="17208443" w14:textId="77777777" w:rsidR="008229A5" w:rsidRPr="00CE32BD" w:rsidRDefault="008229A5" w:rsidP="006C0921">
      <w:pPr>
        <w:spacing w:after="60" w:line="240" w:lineRule="auto"/>
        <w:jc w:val="both"/>
        <w:rPr>
          <w:rFonts w:eastAsia="SimSun"/>
          <w:b/>
          <w:bCs/>
          <w:u w:val="single"/>
          <w:lang w:eastAsia="zh-CN"/>
        </w:rPr>
      </w:pPr>
      <w:r w:rsidRPr="00CE32BD">
        <w:rPr>
          <w:rFonts w:eastAsia="SimSun"/>
          <w:b/>
          <w:bCs/>
          <w:u w:val="single"/>
          <w:lang w:eastAsia="zh-CN"/>
        </w:rPr>
        <w:t xml:space="preserve">Proposal 9: </w:t>
      </w:r>
      <w:r>
        <w:rPr>
          <w:rFonts w:eastAsia="SimSun"/>
          <w:b/>
          <w:bCs/>
          <w:u w:val="single"/>
          <w:lang w:eastAsia="zh-CN"/>
        </w:rPr>
        <w:t>I</w:t>
      </w:r>
      <w:r w:rsidRPr="00CE32BD">
        <w:rPr>
          <w:rFonts w:eastAsia="SimSun"/>
          <w:b/>
          <w:bCs/>
          <w:u w:val="single"/>
          <w:lang w:eastAsia="zh-CN"/>
        </w:rPr>
        <w:t>ntroduce a new component in FG 43-5 to indicate the supported method of UL power allocation / sharing between the C-link and the backhaul link.</w:t>
      </w:r>
    </w:p>
    <w:bookmarkEnd w:id="2"/>
    <w:bookmarkEnd w:id="4"/>
    <w:p w14:paraId="62F4E0C9" w14:textId="77777777" w:rsidR="00F717A0" w:rsidRPr="00915EF3" w:rsidRDefault="00F717A0" w:rsidP="00CC52CE">
      <w:pPr>
        <w:spacing w:after="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637B7B3B" w14:textId="412AF397" w:rsidR="00C94746" w:rsidRDefault="00F717A0" w:rsidP="00C94746">
      <w:pPr>
        <w:spacing w:after="0" w:line="240" w:lineRule="auto"/>
        <w:rPr>
          <w:sz w:val="24"/>
          <w:szCs w:val="24"/>
        </w:rPr>
      </w:pPr>
      <w:bookmarkStart w:id="8" w:name="_Ref134799315"/>
      <w:r w:rsidRPr="00A20EEC">
        <w:rPr>
          <w:rFonts w:eastAsia="SimSun"/>
          <w:noProof/>
          <w:lang w:val="en-GB" w:eastAsia="zh-CN"/>
        </w:rPr>
        <w:t xml:space="preserve">[1] </w:t>
      </w:r>
      <w:bookmarkEnd w:id="8"/>
      <w:r w:rsidR="00C94746">
        <w:rPr>
          <w:lang w:eastAsia="x-none"/>
        </w:rPr>
        <w:t>R1-2312705, Corrected RAN1 UE features list for Rel-18 NR after RAN1#115, Moderators (AT&amp;T, NTT DOCOMO).</w:t>
      </w:r>
      <w:r w:rsidR="00C94746">
        <w:rPr>
          <w:sz w:val="24"/>
          <w:szCs w:val="24"/>
        </w:rPr>
        <w:t xml:space="preserve"> </w:t>
      </w:r>
    </w:p>
    <w:p w14:paraId="2D0674D9" w14:textId="3324A933" w:rsidR="00005AB1" w:rsidRPr="00A20EEC" w:rsidRDefault="00005AB1" w:rsidP="00005AB1">
      <w:pPr>
        <w:rPr>
          <w:lang w:eastAsia="x-none"/>
        </w:rPr>
      </w:pPr>
    </w:p>
    <w:p w14:paraId="7BE1A897" w14:textId="77777777" w:rsidR="003517FB" w:rsidRPr="00B50364" w:rsidRDefault="003517FB" w:rsidP="00AB3CBB">
      <w:pPr>
        <w:pStyle w:val="Reference0"/>
        <w:keepLines w:val="0"/>
        <w:tabs>
          <w:tab w:val="clear" w:pos="432"/>
        </w:tabs>
        <w:suppressAutoHyphens w:val="0"/>
        <w:overflowPunct/>
        <w:autoSpaceDE/>
        <w:spacing w:after="60" w:line="240" w:lineRule="auto"/>
        <w:textAlignment w:val="auto"/>
      </w:pPr>
    </w:p>
    <w:sectPr w:rsidR="003517FB" w:rsidRPr="00B50364"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AF0B5" w16cex:dateUtc="2024-02-17T0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8C2E0E" w16cid:durableId="297AF0B5"/>
  <w16cid:commentId w16cid:paraId="0882EC9E" w16cid:durableId="2979B83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669E36" w14:textId="77777777" w:rsidR="00254248" w:rsidRDefault="00254248">
      <w:r>
        <w:separator/>
      </w:r>
    </w:p>
  </w:endnote>
  <w:endnote w:type="continuationSeparator" w:id="0">
    <w:p w14:paraId="4280A998" w14:textId="77777777" w:rsidR="00254248" w:rsidRDefault="00254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2B3A01BF" w:rsidR="00AC3D53" w:rsidRDefault="00AC3D53">
    <w:pPr>
      <w:pStyle w:val="a5"/>
      <w:tabs>
        <w:tab w:val="right" w:pos="9639"/>
      </w:tabs>
      <w:jc w:val="center"/>
    </w:pPr>
    <w:r>
      <w:t xml:space="preserve">Page </w:t>
    </w:r>
    <w:r w:rsidRPr="00B0165F">
      <w:rPr>
        <w:rStyle w:val="af3"/>
        <w:i/>
        <w:color w:val="auto"/>
      </w:rPr>
      <w:fldChar w:fldCharType="begin"/>
    </w:r>
    <w:r w:rsidRPr="00B0165F">
      <w:rPr>
        <w:rStyle w:val="af3"/>
        <w:i/>
        <w:color w:val="auto"/>
      </w:rPr>
      <w:instrText xml:space="preserve"> PAGE </w:instrText>
    </w:r>
    <w:r w:rsidRPr="00B0165F">
      <w:rPr>
        <w:rStyle w:val="af3"/>
        <w:i/>
        <w:color w:val="auto"/>
      </w:rPr>
      <w:fldChar w:fldCharType="separate"/>
    </w:r>
    <w:r w:rsidR="0077156A">
      <w:rPr>
        <w:rStyle w:val="af3"/>
        <w:i/>
        <w:color w:val="auto"/>
      </w:rPr>
      <w:t>5</w:t>
    </w:r>
    <w:r w:rsidRPr="00B0165F">
      <w:rPr>
        <w:rStyle w:val="af3"/>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B0CD9" w14:textId="77777777" w:rsidR="00254248" w:rsidRDefault="00254248">
      <w:r>
        <w:separator/>
      </w:r>
    </w:p>
  </w:footnote>
  <w:footnote w:type="continuationSeparator" w:id="0">
    <w:p w14:paraId="3F1558E2" w14:textId="77777777" w:rsidR="00254248" w:rsidRDefault="00254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61D430D"/>
    <w:multiLevelType w:val="multilevel"/>
    <w:tmpl w:val="361D430D"/>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9"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C8034C"/>
    <w:multiLevelType w:val="hybridMultilevel"/>
    <w:tmpl w:val="AFB2B8CE"/>
    <w:lvl w:ilvl="0" w:tplc="B4ACD61C">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4"/>
  </w:num>
  <w:num w:numId="4">
    <w:abstractNumId w:val="9"/>
  </w:num>
  <w:num w:numId="5">
    <w:abstractNumId w:val="2"/>
  </w:num>
  <w:num w:numId="6">
    <w:abstractNumId w:val="12"/>
  </w:num>
  <w:num w:numId="7">
    <w:abstractNumId w:val="5"/>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8"/>
  </w:num>
  <w:num w:numId="10">
    <w:abstractNumId w:val="10"/>
  </w:num>
  <w:num w:numId="11">
    <w:abstractNumId w:val="11"/>
  </w:num>
  <w:num w:numId="12">
    <w:abstractNumId w:val="6"/>
  </w:num>
  <w:num w:numId="13">
    <w:abstractNumId w:val="7"/>
  </w:num>
  <w:num w:numId="14">
    <w:abstractNumId w:val="11"/>
  </w:num>
  <w:num w:numId="1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89"/>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539"/>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03"/>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8AE"/>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B1C"/>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A7EC6"/>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5C1"/>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0F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48"/>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5FE9"/>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34"/>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B7"/>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97B"/>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38"/>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4EBC"/>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47B"/>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D1"/>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632"/>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64D"/>
    <w:rsid w:val="004B4862"/>
    <w:rsid w:val="004B4956"/>
    <w:rsid w:val="004B49A0"/>
    <w:rsid w:val="004B4B96"/>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A55"/>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B79"/>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60"/>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48"/>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746"/>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681"/>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21"/>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56"/>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17"/>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2D"/>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41C"/>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56A"/>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04D"/>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9A5"/>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6C"/>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D0F"/>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50"/>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92"/>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82C"/>
    <w:rsid w:val="00A109A5"/>
    <w:rsid w:val="00A10C83"/>
    <w:rsid w:val="00A10F49"/>
    <w:rsid w:val="00A10F81"/>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EEC"/>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DC3"/>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D13"/>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35C"/>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CEF"/>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5B"/>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4F45"/>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0A"/>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52"/>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11"/>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58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744"/>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649"/>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46"/>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2BD"/>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63"/>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7D"/>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048"/>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9E"/>
    <w:rsid w:val="00D623AF"/>
    <w:rsid w:val="00D6240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115"/>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098B"/>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61E"/>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223"/>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3FC"/>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9F9"/>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B61"/>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4F"/>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59A"/>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0A4"/>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814"/>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3F19"/>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F9D3DBCC-CE94-47B5-886D-F91678587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Char,Alt+1"/>
    <w:next w:val="a0"/>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
    <w:basedOn w:val="1"/>
    <w:next w:val="a0"/>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0"/>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uiPriority w:val="9"/>
    <w:qFormat/>
    <w:pPr>
      <w:numPr>
        <w:ilvl w:val="3"/>
      </w:numPr>
      <w:outlineLvl w:val="3"/>
    </w:pPr>
    <w:rPr>
      <w:sz w:val="24"/>
    </w:rPr>
  </w:style>
  <w:style w:type="paragraph" w:styleId="5">
    <w:name w:val="heading 5"/>
    <w:basedOn w:val="4"/>
    <w:next w:val="a0"/>
    <w:uiPriority w:val="9"/>
    <w:qFormat/>
    <w:pPr>
      <w:numPr>
        <w:ilvl w:val="4"/>
      </w:numPr>
      <w:outlineLvl w:val="4"/>
    </w:pPr>
    <w:rPr>
      <w:sz w:val="22"/>
    </w:rPr>
  </w:style>
  <w:style w:type="paragraph" w:styleId="6">
    <w:name w:val="heading 6"/>
    <w:basedOn w:val="H6"/>
    <w:next w:val="a0"/>
    <w:uiPriority w:val="9"/>
    <w:qFormat/>
    <w:pPr>
      <w:numPr>
        <w:ilvl w:val="5"/>
      </w:numPr>
      <w:outlineLvl w:val="5"/>
    </w:pPr>
  </w:style>
  <w:style w:type="paragraph" w:styleId="7">
    <w:name w:val="heading 7"/>
    <w:basedOn w:val="H6"/>
    <w:next w:val="a0"/>
    <w:uiPriority w:val="9"/>
    <w:qFormat/>
    <w:pPr>
      <w:numPr>
        <w:ilvl w:val="6"/>
      </w:numPr>
      <w:outlineLvl w:val="6"/>
    </w:pPr>
  </w:style>
  <w:style w:type="paragraph" w:styleId="8">
    <w:name w:val="heading 8"/>
    <w:basedOn w:val="1"/>
    <w:next w:val="a0"/>
    <w:uiPriority w:val="9"/>
    <w:qFormat/>
    <w:pPr>
      <w:numPr>
        <w:ilvl w:val="7"/>
        <w:numId w:val="1"/>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0"/>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0"/>
    <w:pPr>
      <w:outlineLvl w:val="9"/>
    </w:pPr>
  </w:style>
  <w:style w:type="paragraph" w:styleId="22">
    <w:name w:val="List Number 2"/>
    <w:basedOn w:val="a4"/>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SimSun" w:hAnsi="Arial" w:cs="Arial"/>
      <w:b/>
      <w:color w:val="0000FF"/>
      <w:kern w:val="2"/>
      <w:position w:val="6"/>
      <w:sz w:val="16"/>
      <w:lang w:val="en-US" w:eastAsia="zh-CN" w:bidi="ar-SA"/>
    </w:rPr>
  </w:style>
  <w:style w:type="paragraph" w:styleId="a7">
    <w:name w:val="footnote text"/>
    <w:basedOn w:val="a0"/>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0"/>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4">
    <w:name w:val="List Number"/>
    <w:basedOn w:val="a9"/>
  </w:style>
  <w:style w:type="paragraph" w:customStyle="1" w:styleId="EQ">
    <w:name w:val="EQ"/>
    <w:basedOn w:val="a0"/>
    <w:next w:val="a0"/>
    <w:qFormat/>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0"/>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9">
    <w:name w:val="List"/>
    <w:basedOn w:val="a0"/>
    <w:link w:val="Char0"/>
    <w:pPr>
      <w:ind w:left="568" w:hanging="284"/>
    </w:pPr>
    <w:rPr>
      <w:rFonts w:ascii="Arial" w:hAnsi="Arial" w:cs="Arial"/>
      <w:color w:val="0000FF"/>
      <w:kern w:val="2"/>
    </w:r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b">
    <w:name w:val="Hyperlink"/>
    <w:rPr>
      <w:rFonts w:ascii="Arial" w:eastAsia="SimSun" w:hAnsi="Arial" w:cs="Arial"/>
      <w:color w:val="0000FF"/>
      <w:kern w:val="2"/>
      <w:u w:val="single"/>
      <w:lang w:val="en-US" w:eastAsia="zh-CN" w:bidi="ar-SA"/>
    </w:rPr>
  </w:style>
  <w:style w:type="character" w:styleId="ac">
    <w:name w:val="annotation reference"/>
    <w:uiPriority w:val="99"/>
    <w:qFormat/>
    <w:rPr>
      <w:rFonts w:ascii="Arial" w:eastAsia="SimSun" w:hAnsi="Arial" w:cs="Arial"/>
      <w:color w:val="0000FF"/>
      <w:kern w:val="2"/>
      <w:sz w:val="16"/>
      <w:lang w:val="en-US" w:eastAsia="zh-CN" w:bidi="ar-SA"/>
    </w:rPr>
  </w:style>
  <w:style w:type="paragraph" w:styleId="ad">
    <w:name w:val="annotation text"/>
    <w:basedOn w:val="a0"/>
    <w:link w:val="Char1"/>
    <w:qFormat/>
  </w:style>
  <w:style w:type="character" w:styleId="ae">
    <w:name w:val="FollowedHyperlink"/>
    <w:rPr>
      <w:rFonts w:ascii="Arial" w:eastAsia="SimSun" w:hAnsi="Arial" w:cs="Arial"/>
      <w:color w:val="0000FF"/>
      <w:kern w:val="2"/>
      <w:u w:val="single"/>
      <w:lang w:val="en-US" w:eastAsia="zh-CN" w:bidi="ar-SA"/>
    </w:rPr>
  </w:style>
  <w:style w:type="paragraph" w:styleId="af">
    <w:name w:val="Balloon Text"/>
    <w:basedOn w:val="a0"/>
    <w:semiHidden/>
    <w:rsid w:val="00FE6281"/>
    <w:rPr>
      <w:rFonts w:ascii="Tahoma" w:hAnsi="Tahoma" w:cs="Tahoma"/>
      <w:sz w:val="16"/>
      <w:szCs w:val="16"/>
    </w:rPr>
  </w:style>
  <w:style w:type="table" w:styleId="af0">
    <w:name w:val="Table Grid"/>
    <w:aliases w:val="TableGrid"/>
    <w:basedOn w:val="a2"/>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0"/>
    <w:rsid w:val="00185D65"/>
    <w:pPr>
      <w:spacing w:after="120"/>
    </w:pPr>
    <w:rPr>
      <w:rFonts w:ascii="Arial" w:hAnsi="Arial"/>
      <w:color w:val="000000"/>
    </w:rPr>
  </w:style>
  <w:style w:type="table" w:styleId="af1">
    <w:name w:val="Table Elegant"/>
    <w:basedOn w:val="a2"/>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2">
    <w:name w:val="annotation subject"/>
    <w:basedOn w:val="ad"/>
    <w:next w:val="ad"/>
    <w:semiHidden/>
    <w:rsid w:val="00B64AA1"/>
    <w:rPr>
      <w:b/>
      <w:bCs/>
    </w:rPr>
  </w:style>
  <w:style w:type="paragraph" w:customStyle="1" w:styleId="Text1">
    <w:name w:val="Text 1"/>
    <w:basedOn w:val="a0"/>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9"/>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0"/>
    <w:next w:val="a0"/>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0"/>
    <w:rsid w:val="007201CB"/>
    <w:pPr>
      <w:spacing w:after="120"/>
    </w:pPr>
    <w:rPr>
      <w:rFonts w:eastAsia="Times New Roman"/>
    </w:rPr>
  </w:style>
  <w:style w:type="character" w:styleId="af3">
    <w:name w:val="page number"/>
    <w:basedOn w:val="a1"/>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4">
    <w:name w:val="Document Map"/>
    <w:basedOn w:val="a0"/>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0"/>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5">
    <w:name w:val="Body Text"/>
    <w:basedOn w:val="a0"/>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6">
    <w:name w:val="Revision"/>
    <w:hidden/>
    <w:uiPriority w:val="99"/>
    <w:semiHidden/>
    <w:rsid w:val="00D85DA3"/>
    <w:pPr>
      <w:spacing w:after="180" w:line="276" w:lineRule="auto"/>
    </w:pPr>
    <w:rPr>
      <w:rFonts w:ascii="Times New Roman" w:hAnsi="Times New Roman"/>
      <w:lang w:val="en-GB" w:eastAsia="en-US"/>
    </w:rPr>
  </w:style>
  <w:style w:type="paragraph" w:styleId="af7">
    <w:name w:val="endnote text"/>
    <w:basedOn w:val="a0"/>
    <w:link w:val="Char2"/>
    <w:rsid w:val="00256FE3"/>
    <w:pPr>
      <w:snapToGrid w:val="0"/>
    </w:pPr>
    <w:rPr>
      <w:rFonts w:eastAsia="SimSun" w:cs="Arial"/>
      <w:color w:val="0000FF"/>
      <w:kern w:val="2"/>
    </w:rPr>
  </w:style>
  <w:style w:type="character" w:customStyle="1" w:styleId="Char2">
    <w:name w:val="미주 텍스트 Char"/>
    <w:link w:val="af7"/>
    <w:rsid w:val="00256FE3"/>
    <w:rPr>
      <w:rFonts w:ascii="Times New Roman" w:eastAsia="SimSun" w:hAnsi="Times New Roman" w:cs="Arial"/>
      <w:color w:val="0000FF"/>
      <w:kern w:val="2"/>
      <w:lang w:val="en-GB" w:eastAsia="en-US" w:bidi="ar-SA"/>
    </w:rPr>
  </w:style>
  <w:style w:type="character" w:styleId="af8">
    <w:name w:val="endnote reference"/>
    <w:rsid w:val="00256FE3"/>
    <w:rPr>
      <w:rFonts w:ascii="Arial" w:eastAsia="SimSun" w:hAnsi="Arial" w:cs="Arial"/>
      <w:color w:val="0000FF"/>
      <w:kern w:val="2"/>
      <w:vertAlign w:val="superscript"/>
      <w:lang w:val="en-US" w:eastAsia="zh-CN" w:bidi="ar-SA"/>
    </w:rPr>
  </w:style>
  <w:style w:type="paragraph" w:styleId="af9">
    <w:name w:val="Normal (Web)"/>
    <w:basedOn w:val="a0"/>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2"/>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0"/>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a">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0"/>
    <w:link w:val="Char3"/>
    <w:uiPriority w:val="34"/>
    <w:qFormat/>
    <w:rsid w:val="0098606A"/>
    <w:pPr>
      <w:spacing w:after="0"/>
      <w:ind w:left="720"/>
    </w:pPr>
    <w:rPr>
      <w:rFonts w:ascii="Calibri" w:eastAsia="맑은 고딕" w:hAnsi="Calibri"/>
      <w:sz w:val="22"/>
      <w:szCs w:val="22"/>
      <w:lang w:val="x-none" w:eastAsia="zh-CN"/>
    </w:rPr>
  </w:style>
  <w:style w:type="paragraph" w:styleId="afb">
    <w:name w:val="caption"/>
    <w:aliases w:val="cap,cap Char,Caption Char,Caption Char1 Char,cap Char Char1,Caption Char Char1 Char,cap Char2,cap1,cap2,cap11,Légende-figure,Légende-figure Char,Beschrifubg,Beschriftung Char,label,cap11 Char,cap11 Char Char Char,captions,Beschriftung Char Ch,条目"/>
    <w:basedOn w:val="a0"/>
    <w:next w:val="a0"/>
    <w:link w:val="Char4"/>
    <w:unhideWhenUsed/>
    <w:qFormat/>
    <w:rsid w:val="002703AA"/>
    <w:rPr>
      <w:rFonts w:eastAsia="SimSun" w:cs="Arial"/>
      <w:b/>
      <w:bCs/>
      <w:color w:val="0000FF"/>
      <w:kern w:val="2"/>
    </w:rPr>
  </w:style>
  <w:style w:type="paragraph" w:customStyle="1" w:styleId="25">
    <w:name w:val="스타일 스타일 양쪽 + 첫 줄:  2 글자"/>
    <w:basedOn w:val="a0"/>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b"/>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0"/>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0"/>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Header 2 Char,Header2 Char,22 Char,heading2 Char,2nd level Char,H21 Char,H22 Char,H23 Char,H24 Char,H25 Char,R2 Char,E2 Char"/>
    <w:link w:val="2"/>
    <w:uiPriority w:val="9"/>
    <w:rsid w:val="00F66F3C"/>
    <w:rPr>
      <w:rFonts w:ascii="Arial" w:eastAsia="SimSun" w:hAnsi="Arial"/>
      <w:color w:val="0000FF"/>
      <w:kern w:val="2"/>
      <w:sz w:val="32"/>
      <w:lang w:val="en-GB" w:eastAsia="en-US"/>
    </w:rPr>
  </w:style>
  <w:style w:type="paragraph" w:customStyle="1" w:styleId="afc">
    <w:name w:val="表格文字"/>
    <w:basedOn w:val="a0"/>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d">
    <w:name w:val="表格标题行"/>
    <w:basedOn w:val="a0"/>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0"/>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0"/>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0"/>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a"/>
    <w:uiPriority w:val="34"/>
    <w:qFormat/>
    <w:locked/>
    <w:rsid w:val="00D947D4"/>
    <w:rPr>
      <w:rFonts w:ascii="Calibri" w:eastAsia="맑은 고딕" w:hAnsi="Calibri"/>
      <w:sz w:val="22"/>
      <w:szCs w:val="22"/>
      <w:lang w:eastAsia="zh-CN"/>
    </w:rPr>
  </w:style>
  <w:style w:type="paragraph" w:customStyle="1" w:styleId="reference">
    <w:name w:val="reference"/>
    <w:basedOn w:val="a0"/>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0"/>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e">
    <w:name w:val="No Spacing"/>
    <w:uiPriority w:val="1"/>
    <w:qFormat/>
    <w:rsid w:val="00732789"/>
    <w:rPr>
      <w:rFonts w:ascii="Times New Roman" w:hAnsi="Times New Roman"/>
      <w:lang w:val="en-GB" w:eastAsia="en-US"/>
    </w:rPr>
  </w:style>
  <w:style w:type="paragraph" w:styleId="aff">
    <w:name w:val="Title"/>
    <w:basedOn w:val="a0"/>
    <w:next w:val="a0"/>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f"/>
    <w:rsid w:val="007667E7"/>
    <w:rPr>
      <w:rFonts w:ascii="맑은 고딕" w:eastAsia="돋움" w:hAnsi="맑은 고딕" w:cs="Times New Roman"/>
      <w:b/>
      <w:bCs/>
      <w:color w:val="0000FF"/>
      <w:kern w:val="2"/>
      <w:sz w:val="32"/>
      <w:szCs w:val="32"/>
      <w:lang w:val="en-GB" w:eastAsia="en-US" w:bidi="ar-SA"/>
    </w:rPr>
  </w:style>
  <w:style w:type="paragraph" w:styleId="aff0">
    <w:name w:val="Subtitle"/>
    <w:basedOn w:val="a0"/>
    <w:next w:val="a0"/>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0"/>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0"/>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0"/>
    <w:rsid w:val="000023A5"/>
    <w:pPr>
      <w:spacing w:after="0" w:line="240" w:lineRule="auto"/>
      <w:ind w:left="840"/>
    </w:pPr>
    <w:rPr>
      <w:rFonts w:ascii="Times" w:eastAsia="Calibri" w:hAnsi="Times" w:cs="Times"/>
    </w:rPr>
  </w:style>
  <w:style w:type="paragraph" w:customStyle="1" w:styleId="xmsonormal">
    <w:name w:val="x_msonormal"/>
    <w:basedOn w:val="a0"/>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1">
    <w:name w:val="Placeholder Text"/>
    <w:basedOn w:val="a1"/>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0"/>
    <w:rsid w:val="00143886"/>
    <w:pPr>
      <w:spacing w:before="100" w:beforeAutospacing="1" w:after="100" w:afterAutospacing="1" w:line="240" w:lineRule="auto"/>
    </w:pPr>
    <w:rPr>
      <w:rFonts w:ascii="Calibri" w:eastAsia="SimSun" w:hAnsi="Calibri" w:cs="Calibri"/>
      <w:sz w:val="22"/>
      <w:szCs w:val="22"/>
      <w:lang w:eastAsia="zh-CN"/>
    </w:rPr>
  </w:style>
  <w:style w:type="character" w:styleId="aff2">
    <w:name w:val="Strong"/>
    <w:uiPriority w:val="22"/>
    <w:qFormat/>
    <w:rsid w:val="00143886"/>
    <w:rPr>
      <w:b/>
      <w:bCs/>
    </w:rPr>
  </w:style>
  <w:style w:type="character" w:styleId="aff3">
    <w:name w:val="Emphasis"/>
    <w:qFormat/>
    <w:rsid w:val="00143886"/>
    <w:rPr>
      <w:i/>
      <w:iCs/>
    </w:rPr>
  </w:style>
  <w:style w:type="character" w:customStyle="1" w:styleId="Char1">
    <w:name w:val="메모 텍스트 Char"/>
    <w:basedOn w:val="a1"/>
    <w:link w:val="ad"/>
    <w:qFormat/>
    <w:rsid w:val="00496477"/>
    <w:rPr>
      <w:rFonts w:ascii="Times New Roman" w:hAnsi="Times New Roman"/>
      <w:lang w:val="en-GB" w:eastAsia="en-US"/>
    </w:rPr>
  </w:style>
  <w:style w:type="paragraph" w:customStyle="1" w:styleId="xxmsonormal">
    <w:name w:val="xxmsonormal"/>
    <w:basedOn w:val="a0"/>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1"/>
    <w:rsid w:val="00B24B30"/>
  </w:style>
  <w:style w:type="character" w:customStyle="1" w:styleId="apple-converted-space">
    <w:name w:val="apple-converted-space"/>
    <w:basedOn w:val="a1"/>
    <w:qFormat/>
    <w:rsid w:val="00456CE6"/>
  </w:style>
  <w:style w:type="paragraph" w:customStyle="1" w:styleId="listparagraph">
    <w:name w:val="listparagraph"/>
    <w:basedOn w:val="a0"/>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2"/>
    <w:next w:val="af0"/>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1"/>
    <w:rsid w:val="00D14BBD"/>
  </w:style>
  <w:style w:type="paragraph" w:customStyle="1" w:styleId="Observation">
    <w:name w:val="Observation"/>
    <w:basedOn w:val="a0"/>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1"/>
    <w:qFormat/>
    <w:rsid w:val="0084419F"/>
  </w:style>
  <w:style w:type="paragraph" w:customStyle="1" w:styleId="a">
    <w:name w:val="佐藤２"/>
    <w:basedOn w:val="a0"/>
    <w:uiPriority w:val="99"/>
    <w:qFormat/>
    <w:rsid w:val="00A20EEC"/>
    <w:pPr>
      <w:numPr>
        <w:numId w:val="12"/>
      </w:numPr>
      <w:spacing w:line="240" w:lineRule="auto"/>
    </w:pPr>
    <w:rPr>
      <w:rFonts w:eastAsia="MS Gothic"/>
      <w:sz w:val="24"/>
      <w:lang w:val="en-GB" w:eastAsia="ja-JP"/>
    </w:rPr>
  </w:style>
  <w:style w:type="paragraph" w:customStyle="1" w:styleId="maintext">
    <w:name w:val="main text"/>
    <w:basedOn w:val="a0"/>
    <w:link w:val="maintextChar"/>
    <w:qFormat/>
    <w:rsid w:val="00A20EEC"/>
    <w:pPr>
      <w:spacing w:before="60" w:after="60" w:line="288" w:lineRule="auto"/>
      <w:ind w:firstLineChars="200" w:firstLine="200"/>
      <w:jc w:val="both"/>
    </w:pPr>
    <w:rPr>
      <w:rFonts w:eastAsia="맑은 고딕"/>
      <w:lang w:val="en-GB" w:eastAsia="ko-KR"/>
    </w:rPr>
  </w:style>
  <w:style w:type="character" w:customStyle="1" w:styleId="maintextChar">
    <w:name w:val="main text Char"/>
    <w:link w:val="maintext"/>
    <w:qFormat/>
    <w:rsid w:val="00A20EEC"/>
    <w:rPr>
      <w:rFonts w:ascii="Times New Roman" w:eastAsia="맑은 고딕"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4983148">
      <w:bodyDiv w:val="1"/>
      <w:marLeft w:val="0"/>
      <w:marRight w:val="0"/>
      <w:marTop w:val="0"/>
      <w:marBottom w:val="0"/>
      <w:divBdr>
        <w:top w:val="none" w:sz="0" w:space="0" w:color="auto"/>
        <w:left w:val="none" w:sz="0" w:space="0" w:color="auto"/>
        <w:bottom w:val="none" w:sz="0" w:space="0" w:color="auto"/>
        <w:right w:val="none" w:sz="0" w:space="0" w:color="auto"/>
      </w:divBdr>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02005849">
      <w:bodyDiv w:val="1"/>
      <w:marLeft w:val="0"/>
      <w:marRight w:val="0"/>
      <w:marTop w:val="0"/>
      <w:marBottom w:val="0"/>
      <w:divBdr>
        <w:top w:val="none" w:sz="0" w:space="0" w:color="auto"/>
        <w:left w:val="none" w:sz="0" w:space="0" w:color="auto"/>
        <w:bottom w:val="none" w:sz="0" w:space="0" w:color="auto"/>
        <w:right w:val="none" w:sz="0" w:space="0" w:color="auto"/>
      </w:divBdr>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377371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0410696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75516300">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10921386">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73466816">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DE01B-B289-4D7A-B0B2-F08335D9C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1890</Words>
  <Characters>10773</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박성진/표준연구팀(SR)/삼성전자</cp:lastModifiedBy>
  <cp:revision>11</cp:revision>
  <cp:lastPrinted>2015-10-31T09:51:00Z</cp:lastPrinted>
  <dcterms:created xsi:type="dcterms:W3CDTF">2024-02-18T22:48:00Z</dcterms:created>
  <dcterms:modified xsi:type="dcterms:W3CDTF">2024-02-19T00:29:00Z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